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C81F" w14:textId="73569DF7" w:rsidR="00D407F4" w:rsidRPr="00AC4F04" w:rsidRDefault="0008341D" w:rsidP="00C545C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color w:val="auto"/>
          <w:szCs w:val="24"/>
          <w:lang w:val="el-GR" w:eastAsia="el-GR"/>
        </w:rPr>
      </w:pPr>
      <w:bookmarkStart w:id="0" w:name="_GoBack"/>
      <w:r>
        <w:rPr>
          <w:rFonts w:eastAsia="Times New Roman" w:cs="Times New Roman"/>
          <w:b/>
          <w:color w:val="auto"/>
          <w:szCs w:val="24"/>
          <w:lang w:val="el-GR" w:eastAsia="el-GR"/>
        </w:rPr>
        <w:t xml:space="preserve">ΕΚΠΟΜΠΕΣ </w:t>
      </w:r>
      <w:r w:rsidR="00DB4A26">
        <w:rPr>
          <w:rFonts w:eastAsia="Times New Roman" w:cs="Times New Roman"/>
          <w:b/>
          <w:color w:val="auto"/>
          <w:szCs w:val="24"/>
          <w:lang w:val="el-GR" w:eastAsia="el-GR"/>
        </w:rPr>
        <w:t>ΣΩΜΑΤΙΔΙΩΝ</w:t>
      </w:r>
      <w:r w:rsidR="00A30A83">
        <w:rPr>
          <w:rFonts w:eastAsia="Times New Roman" w:cs="Times New Roman"/>
          <w:b/>
          <w:color w:val="auto"/>
          <w:szCs w:val="24"/>
          <w:lang w:val="el-GR" w:eastAsia="el-GR"/>
        </w:rPr>
        <w:t xml:space="preserve"> ΑΠΟ ΤΑ </w:t>
      </w:r>
      <w:r>
        <w:rPr>
          <w:rFonts w:eastAsia="Times New Roman" w:cs="Times New Roman"/>
          <w:b/>
          <w:color w:val="auto"/>
          <w:szCs w:val="24"/>
          <w:lang w:val="el-GR" w:eastAsia="el-GR"/>
        </w:rPr>
        <w:t>ΘΕΡΜΑΙΝΟΜΕΝ</w:t>
      </w:r>
      <w:r w:rsidR="00A30A83">
        <w:rPr>
          <w:rFonts w:eastAsia="Times New Roman" w:cs="Times New Roman"/>
          <w:b/>
          <w:color w:val="auto"/>
          <w:szCs w:val="24"/>
          <w:lang w:val="el-GR" w:eastAsia="el-GR"/>
        </w:rPr>
        <w:t>Α</w:t>
      </w:r>
      <w:r>
        <w:rPr>
          <w:rFonts w:eastAsia="Times New Roman" w:cs="Times New Roman"/>
          <w:b/>
          <w:color w:val="auto"/>
          <w:szCs w:val="24"/>
          <w:lang w:val="el-GR" w:eastAsia="el-GR"/>
        </w:rPr>
        <w:t xml:space="preserve"> ΚΑΠΝΙΚ</w:t>
      </w:r>
      <w:r w:rsidR="00A30A83">
        <w:rPr>
          <w:rFonts w:eastAsia="Times New Roman" w:cs="Times New Roman"/>
          <w:b/>
          <w:color w:val="auto"/>
          <w:szCs w:val="24"/>
          <w:lang w:val="el-GR" w:eastAsia="el-GR"/>
        </w:rPr>
        <w:t>Α</w:t>
      </w:r>
      <w:r>
        <w:rPr>
          <w:rFonts w:eastAsia="Times New Roman" w:cs="Times New Roman"/>
          <w:b/>
          <w:color w:val="auto"/>
          <w:szCs w:val="24"/>
          <w:lang w:val="el-GR" w:eastAsia="el-GR"/>
        </w:rPr>
        <w:t xml:space="preserve"> ΠΡΟΪΟΝΤ</w:t>
      </w:r>
      <w:r w:rsidR="00A30A83">
        <w:rPr>
          <w:rFonts w:eastAsia="Times New Roman" w:cs="Times New Roman"/>
          <w:b/>
          <w:color w:val="auto"/>
          <w:szCs w:val="24"/>
          <w:lang w:val="el-GR" w:eastAsia="el-GR"/>
        </w:rPr>
        <w:t>Α</w:t>
      </w:r>
      <w:r w:rsidR="00DB4A26">
        <w:rPr>
          <w:rFonts w:eastAsia="Times New Roman" w:cs="Times New Roman"/>
          <w:b/>
          <w:color w:val="auto"/>
          <w:szCs w:val="24"/>
          <w:lang w:val="el-GR" w:eastAsia="el-GR"/>
        </w:rPr>
        <w:t xml:space="preserve"> ΚΑΤΑ ΤΗΝ ΧΡΗΣΗ ΣΤΙΚ </w:t>
      </w:r>
      <w:r w:rsidR="00DB3077">
        <w:rPr>
          <w:rFonts w:eastAsia="Times New Roman" w:cs="Times New Roman"/>
          <w:b/>
          <w:color w:val="auto"/>
          <w:szCs w:val="24"/>
          <w:lang w:val="el-GR" w:eastAsia="el-GR"/>
        </w:rPr>
        <w:t>ΔΙΑΦΟΡΕΤΙΚΩΝ ΑΡΩΜΑΤΩΝ</w:t>
      </w:r>
    </w:p>
    <w:bookmarkEnd w:id="0"/>
    <w:p w14:paraId="671B1557" w14:textId="77777777" w:rsidR="00531C86" w:rsidRPr="00AC4F04" w:rsidRDefault="00531C86" w:rsidP="00C545C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150EA0C5" w14:textId="5B6079DA" w:rsidR="00241B8E" w:rsidRPr="00DB4A26" w:rsidRDefault="0008341D" w:rsidP="00C545C5">
      <w:pPr>
        <w:keepNext/>
        <w:suppressAutoHyphens/>
        <w:spacing w:before="60" w:after="0" w:line="240" w:lineRule="auto"/>
        <w:jc w:val="center"/>
        <w:rPr>
          <w:rFonts w:eastAsia="Times New Roman" w:cs="Times New Roman"/>
          <w:b/>
          <w:color w:val="auto"/>
          <w:szCs w:val="24"/>
          <w:vertAlign w:val="superscript"/>
          <w:lang w:val="el-GR"/>
        </w:rPr>
      </w:pPr>
      <w:r w:rsidRPr="00BD024D">
        <w:rPr>
          <w:rFonts w:eastAsia="Calibri" w:cs="Times New Roman"/>
          <w:b/>
          <w:color w:val="auto"/>
          <w:szCs w:val="24"/>
          <w:lang w:val="el-GR"/>
        </w:rPr>
        <w:t>Ν</w:t>
      </w:r>
      <w:r w:rsidR="00B96385" w:rsidRPr="00BD024D">
        <w:rPr>
          <w:rFonts w:eastAsia="Calibri" w:cs="Times New Roman"/>
          <w:b/>
          <w:color w:val="auto"/>
          <w:szCs w:val="24"/>
          <w:lang w:val="el-GR"/>
        </w:rPr>
        <w:t xml:space="preserve">. </w:t>
      </w:r>
      <w:r w:rsidRPr="00BD024D">
        <w:rPr>
          <w:rFonts w:eastAsia="Calibri" w:cs="Times New Roman"/>
          <w:b/>
          <w:color w:val="auto"/>
          <w:szCs w:val="24"/>
          <w:lang w:val="el-GR"/>
        </w:rPr>
        <w:t>Ματσούκη</w:t>
      </w:r>
      <w:r w:rsidR="00DB4A26">
        <w:rPr>
          <w:rFonts w:eastAsia="Calibri" w:cs="Times New Roman"/>
          <w:b/>
          <w:color w:val="auto"/>
          <w:szCs w:val="24"/>
          <w:vertAlign w:val="superscript"/>
          <w:lang w:val="el-GR"/>
        </w:rPr>
        <w:t>1</w:t>
      </w:r>
      <w:r w:rsidR="00531C86" w:rsidRPr="00BD024D">
        <w:rPr>
          <w:rFonts w:eastAsia="Calibri" w:cs="Times New Roman"/>
          <w:b/>
          <w:color w:val="auto"/>
          <w:szCs w:val="24"/>
          <w:lang w:val="el-GR"/>
        </w:rPr>
        <w:t xml:space="preserve">, </w:t>
      </w:r>
      <w:r w:rsidRPr="00BD024D">
        <w:rPr>
          <w:rFonts w:eastAsia="Calibri" w:cs="Times New Roman"/>
          <w:b/>
          <w:color w:val="auto"/>
          <w:szCs w:val="24"/>
          <w:lang w:val="el-GR"/>
        </w:rPr>
        <w:t>Χ. Τσίπα</w:t>
      </w:r>
      <w:r w:rsidR="00DB4A26">
        <w:rPr>
          <w:rFonts w:eastAsia="Calibri" w:cs="Times New Roman"/>
          <w:b/>
          <w:color w:val="auto"/>
          <w:szCs w:val="24"/>
          <w:vertAlign w:val="superscript"/>
          <w:lang w:val="el-GR"/>
        </w:rPr>
        <w:t>1</w:t>
      </w:r>
      <w:r w:rsidR="00531C86" w:rsidRPr="00BD024D">
        <w:rPr>
          <w:rFonts w:eastAsia="Calibri" w:cs="Times New Roman"/>
          <w:b/>
          <w:color w:val="auto"/>
          <w:szCs w:val="24"/>
          <w:lang w:val="el-GR"/>
        </w:rPr>
        <w:t xml:space="preserve">, </w:t>
      </w:r>
      <w:r w:rsidRPr="00BD024D">
        <w:rPr>
          <w:rFonts w:eastAsia="Calibri" w:cs="Times New Roman"/>
          <w:b/>
          <w:color w:val="auto"/>
          <w:szCs w:val="24"/>
          <w:lang w:val="el-GR"/>
        </w:rPr>
        <w:t>Ε. Κωνσταντινίδης</w:t>
      </w:r>
      <w:r w:rsidR="00DB4A26">
        <w:rPr>
          <w:rFonts w:eastAsia="Calibri" w:cs="Times New Roman"/>
          <w:b/>
          <w:color w:val="auto"/>
          <w:szCs w:val="24"/>
          <w:vertAlign w:val="superscript"/>
          <w:lang w:val="el-GR"/>
        </w:rPr>
        <w:t>1</w:t>
      </w:r>
      <w:r w:rsidR="00DB4A26">
        <w:rPr>
          <w:rFonts w:eastAsia="Calibri" w:cs="Times New Roman"/>
          <w:b/>
          <w:color w:val="auto"/>
          <w:szCs w:val="24"/>
          <w:lang w:val="el-GR"/>
        </w:rPr>
        <w:t>, Π. Κατσαούνου</w:t>
      </w:r>
      <w:r w:rsidR="00DB4A26">
        <w:rPr>
          <w:rFonts w:eastAsia="Calibri" w:cs="Times New Roman"/>
          <w:b/>
          <w:color w:val="auto"/>
          <w:szCs w:val="24"/>
          <w:vertAlign w:val="superscript"/>
          <w:lang w:val="el-GR"/>
        </w:rPr>
        <w:t>2</w:t>
      </w:r>
      <w:r w:rsidR="00DB3077">
        <w:rPr>
          <w:rFonts w:eastAsia="Calibri" w:cs="Times New Roman"/>
          <w:b/>
          <w:color w:val="auto"/>
          <w:szCs w:val="24"/>
          <w:lang w:val="el-GR"/>
        </w:rPr>
        <w:t xml:space="preserve">, </w:t>
      </w:r>
      <w:r w:rsidR="00DB3077" w:rsidRPr="00BD024D">
        <w:rPr>
          <w:rFonts w:eastAsia="Calibri" w:cs="Times New Roman"/>
          <w:b/>
          <w:color w:val="auto"/>
          <w:szCs w:val="24"/>
          <w:lang w:val="el-GR"/>
        </w:rPr>
        <w:t>Ε. Ζέρβας</w:t>
      </w:r>
      <w:r w:rsidR="00DB3077">
        <w:rPr>
          <w:rFonts w:eastAsia="Calibri" w:cs="Times New Roman"/>
          <w:b/>
          <w:color w:val="auto"/>
          <w:szCs w:val="24"/>
          <w:vertAlign w:val="superscript"/>
          <w:lang w:val="el-GR"/>
        </w:rPr>
        <w:t>1*</w:t>
      </w:r>
    </w:p>
    <w:p w14:paraId="6D3A6A33" w14:textId="08B1C895" w:rsidR="00531C86" w:rsidRDefault="00DB4A26" w:rsidP="00C545C5">
      <w:pPr>
        <w:spacing w:before="60" w:after="0" w:line="240" w:lineRule="auto"/>
        <w:jc w:val="center"/>
        <w:rPr>
          <w:color w:val="auto"/>
          <w:szCs w:val="24"/>
          <w:lang w:val="el-GR"/>
        </w:rPr>
      </w:pPr>
      <w:r>
        <w:rPr>
          <w:color w:val="auto"/>
          <w:szCs w:val="24"/>
          <w:vertAlign w:val="superscript"/>
          <w:lang w:val="el-GR"/>
        </w:rPr>
        <w:t>1</w:t>
      </w:r>
      <w:r w:rsidR="00B96385" w:rsidRPr="00BD024D">
        <w:rPr>
          <w:color w:val="auto"/>
          <w:szCs w:val="24"/>
          <w:lang w:val="el-GR"/>
        </w:rPr>
        <w:t>Σχολή Θετικών Επιστημών και Τεχνολογίας, ΕΑΠ, Πάτρα, Ελλάδα</w:t>
      </w:r>
    </w:p>
    <w:p w14:paraId="635B4D39" w14:textId="650194AE" w:rsidR="00DB4A26" w:rsidRPr="007F5F14" w:rsidRDefault="00DB4A26" w:rsidP="00DB4A26">
      <w:pPr>
        <w:spacing w:before="60" w:after="0" w:line="240" w:lineRule="auto"/>
        <w:jc w:val="center"/>
        <w:rPr>
          <w:color w:val="auto"/>
          <w:sz w:val="22"/>
          <w:lang w:val="el-GR"/>
        </w:rPr>
      </w:pPr>
      <w:r>
        <w:rPr>
          <w:color w:val="auto"/>
          <w:sz w:val="22"/>
          <w:vertAlign w:val="superscript"/>
          <w:lang w:val="el-GR"/>
        </w:rPr>
        <w:t>2</w:t>
      </w:r>
      <w:r>
        <w:rPr>
          <w:color w:val="auto"/>
          <w:sz w:val="22"/>
          <w:lang w:val="el-GR"/>
        </w:rPr>
        <w:t xml:space="preserve">Ιατρική Σχολή, ΕΚΠΑ, </w:t>
      </w:r>
      <w:r w:rsidRPr="007F5F14">
        <w:rPr>
          <w:color w:val="auto"/>
          <w:sz w:val="22"/>
          <w:lang w:val="el-GR"/>
        </w:rPr>
        <w:t>Αθήνα, Ελλάδα</w:t>
      </w:r>
    </w:p>
    <w:p w14:paraId="69392F31" w14:textId="77777777" w:rsidR="00730224" w:rsidRPr="00BD024D" w:rsidRDefault="001746F8" w:rsidP="007F5F14">
      <w:pPr>
        <w:spacing w:before="60" w:after="0" w:line="240" w:lineRule="auto"/>
        <w:jc w:val="center"/>
        <w:rPr>
          <w:rFonts w:cs="Times New Roman"/>
          <w:i/>
          <w:color w:val="auto"/>
          <w:szCs w:val="24"/>
          <w:lang w:val="el-GR"/>
        </w:rPr>
      </w:pPr>
      <w:r w:rsidRPr="00BD024D">
        <w:rPr>
          <w:rFonts w:eastAsia="Times New Roman" w:cs="Times New Roman"/>
          <w:i/>
          <w:color w:val="auto"/>
          <w:szCs w:val="24"/>
          <w:lang w:val="el-GR"/>
        </w:rPr>
        <w:t>(</w:t>
      </w:r>
      <w:r w:rsidR="00241B8E" w:rsidRPr="00BD024D">
        <w:rPr>
          <w:rFonts w:cs="Times New Roman"/>
          <w:i/>
          <w:color w:val="auto"/>
          <w:szCs w:val="24"/>
          <w:lang w:val="el-GR"/>
        </w:rPr>
        <w:t>*</w:t>
      </w:r>
      <w:hyperlink r:id="rId7" w:history="1">
        <w:r w:rsidR="00B96385" w:rsidRPr="00BD024D">
          <w:rPr>
            <w:rStyle w:val="-"/>
            <w:rFonts w:cs="Times New Roman"/>
            <w:i/>
            <w:szCs w:val="24"/>
          </w:rPr>
          <w:t>zervas</w:t>
        </w:r>
        <w:r w:rsidR="00B96385" w:rsidRPr="00BD024D">
          <w:rPr>
            <w:rStyle w:val="-"/>
            <w:rFonts w:cs="Times New Roman"/>
            <w:i/>
            <w:szCs w:val="24"/>
            <w:lang w:val="el-GR"/>
          </w:rPr>
          <w:t>@</w:t>
        </w:r>
        <w:r w:rsidR="00B96385" w:rsidRPr="00BD024D">
          <w:rPr>
            <w:rStyle w:val="-"/>
            <w:rFonts w:cs="Times New Roman"/>
            <w:i/>
            <w:szCs w:val="24"/>
          </w:rPr>
          <w:t>eap</w:t>
        </w:r>
        <w:r w:rsidR="00B96385" w:rsidRPr="00BD024D">
          <w:rPr>
            <w:rStyle w:val="-"/>
            <w:rFonts w:cs="Times New Roman"/>
            <w:i/>
            <w:szCs w:val="24"/>
            <w:lang w:val="el-GR"/>
          </w:rPr>
          <w:t>.</w:t>
        </w:r>
        <w:r w:rsidR="00B96385" w:rsidRPr="00BD024D">
          <w:rPr>
            <w:rStyle w:val="-"/>
            <w:rFonts w:cs="Times New Roman"/>
            <w:i/>
            <w:szCs w:val="24"/>
            <w:lang w:val="en-US"/>
          </w:rPr>
          <w:t>gr</w:t>
        </w:r>
      </w:hyperlink>
      <w:r w:rsidRPr="00BD024D">
        <w:rPr>
          <w:rStyle w:val="-"/>
          <w:rFonts w:cs="Times New Roman"/>
          <w:color w:val="auto"/>
          <w:szCs w:val="24"/>
          <w:u w:val="none"/>
          <w:lang w:val="el-GR"/>
        </w:rPr>
        <w:t>)</w:t>
      </w:r>
    </w:p>
    <w:p w14:paraId="51D45F04" w14:textId="77777777" w:rsidR="002062B7" w:rsidRPr="002C2321" w:rsidRDefault="00C5487C" w:rsidP="007F5F14">
      <w:pPr>
        <w:pStyle w:val="a7"/>
        <w:widowControl w:val="0"/>
        <w:spacing w:before="240" w:after="60" w:line="240" w:lineRule="auto"/>
        <w:rPr>
          <w:rFonts w:asciiTheme="minorHAnsi" w:hAnsiTheme="minorHAnsi" w:cs="Times New Roman"/>
          <w:b/>
          <w:color w:val="auto"/>
        </w:rPr>
      </w:pPr>
      <w:r w:rsidRPr="002C2321">
        <w:rPr>
          <w:rFonts w:asciiTheme="minorHAnsi" w:hAnsiTheme="minorHAnsi" w:cs="Times New Roman"/>
          <w:b/>
          <w:color w:val="auto"/>
        </w:rPr>
        <w:t>ΠΕΡΙΛΗΨΗ</w:t>
      </w:r>
    </w:p>
    <w:p w14:paraId="6216F705" w14:textId="2842E3C9" w:rsidR="00A8074A" w:rsidRPr="00A8074A" w:rsidRDefault="0008341D" w:rsidP="00A8074A">
      <w:pPr>
        <w:pStyle w:val="Web"/>
        <w:jc w:val="both"/>
        <w:rPr>
          <w:rFonts w:asciiTheme="minorHAnsi" w:hAnsiTheme="minorHAnsi" w:cstheme="minorHAnsi"/>
        </w:rPr>
      </w:pPr>
      <w:r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Τα θερμαινόμενα καπνικά προϊόντα </w:t>
      </w:r>
      <w:r w:rsidR="00801033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που </w:t>
      </w:r>
      <w:r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εισήχθησαν στην αγορά πρόσφατα, </w:t>
      </w:r>
      <w:r w:rsidR="00801033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διαφημίζονται </w:t>
      </w:r>
      <w:r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ως προϊόντα στα οποία υπάρχει απουσία καύσης</w:t>
      </w:r>
      <w:r w:rsidR="00D83C58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, </w:t>
      </w:r>
      <w:r w:rsidR="00801033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ω</w:t>
      </w:r>
      <w:r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στόσο</w:t>
      </w:r>
      <w:r w:rsidR="00801033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η καύση δεν μπορεί να αποφευχθεί [1]</w:t>
      </w:r>
      <w:r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. Σκοπός αυτής της εργασίας είναι </w:t>
      </w:r>
      <w:r w:rsidR="00801033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ο προσδιορισμός των σωματιδίων </w:t>
      </w:r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στις εκπομπές ενός νέου θερμαινόμενου καπνικού προϊόντος. Χρησιμοποιήθηκε η συσκευή με την εμπορική ονομασία 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Pulze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και 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στικ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τεσσάρων διαφορετικών γεύσεων (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Bronze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, 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Bleu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, 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Capsule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Polar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and 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Ice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). Κάθε </w:t>
      </w:r>
      <w:proofErr w:type="spellStart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στικ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r w:rsidR="00D83C58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τοποθετήθηκε σε </w:t>
      </w:r>
      <w:proofErr w:type="spellStart"/>
      <w:r w:rsidR="00D83C58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προθερμασμένη</w:t>
      </w:r>
      <w:proofErr w:type="spellEnd"/>
      <w:r w:rsidR="00512AA4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συσκευή και καπνίστηκε με την βοήθεια αντλίας για</w:t>
      </w:r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10 ρουφηξιές. Η διάρκεια κάθε ρουφηξιάς ήταν 2 </w:t>
      </w:r>
      <w:proofErr w:type="spellStart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sec</w:t>
      </w:r>
      <w:proofErr w:type="spellEnd"/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, ο χρόνος μεταξύ δύο ρουφηξιών 20 </w:t>
      </w:r>
      <w:proofErr w:type="spellStart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sec</w:t>
      </w:r>
      <w:proofErr w:type="spellEnd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και η ταχύτητα ροής του αέρα </w:t>
      </w:r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100 </w:t>
      </w:r>
      <w:proofErr w:type="spellStart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ml</w:t>
      </w:r>
      <w:proofErr w:type="spellEnd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/</w:t>
      </w:r>
      <w:proofErr w:type="spellStart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min</w:t>
      </w:r>
      <w:proofErr w:type="spellEnd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. Κάθε </w:t>
      </w:r>
      <w:r w:rsidR="009E7E40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πείραμα επαναλήφθηκε τρεις φορές</w:t>
      </w:r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. Στα αέρια εκπομπής προσδιορίστηκαν τα σωματίδια με την βοήθεια μιας συσκευής </w:t>
      </w:r>
      <w:proofErr w:type="spellStart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Dustrak</w:t>
      </w:r>
      <w:proofErr w:type="spellEnd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(μέτρηση PM1, PM2.5, εισπνεόμενων σωματιδίων</w:t>
      </w:r>
      <w:r w:rsidR="00D83C58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r w:rsidR="00D83C58">
        <w:rPr>
          <w:rFonts w:asciiTheme="minorHAnsi" w:eastAsiaTheme="minorHAnsi" w:hAnsiTheme="minorHAnsi" w:cstheme="minorHAnsi"/>
          <w:color w:val="000000" w:themeColor="text1"/>
          <w:szCs w:val="22"/>
          <w:lang w:val="en-US" w:eastAsia="en-US"/>
        </w:rPr>
        <w:t>PM</w:t>
      </w:r>
      <w:r w:rsidR="00D83C58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4</w:t>
      </w:r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, PM10 and ολικών σωματιδίων) και με </w:t>
      </w:r>
      <w:proofErr w:type="spellStart"/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αιθαλόμετρο</w:t>
      </w:r>
      <w:proofErr w:type="spellEnd"/>
      <w:r w:rsidR="003F4603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</w:t>
      </w:r>
      <w:r w:rsidR="00512AA4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προσδιορίστηκε </w:t>
      </w:r>
      <w:r w:rsidR="003F4603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η αιθάλη</w:t>
      </w:r>
      <w:r w:rsidR="00385134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>.</w:t>
      </w:r>
      <w:r w:rsidR="00A8074A" w:rsidRPr="00A8074A">
        <w:rPr>
          <w:rFonts w:asciiTheme="minorHAnsi" w:eastAsiaTheme="minorHAnsi" w:hAnsiTheme="minorHAnsi" w:cstheme="minorHAnsi"/>
          <w:color w:val="000000" w:themeColor="text1"/>
          <w:szCs w:val="22"/>
          <w:lang w:eastAsia="en-US"/>
        </w:rPr>
        <w:t xml:space="preserve"> Διαπιστώθηκε ότι η εκπομπή σωματιδίων έχει εύρος από </w:t>
      </w:r>
      <w:r w:rsidR="00A8074A" w:rsidRPr="00A8074A">
        <w:rPr>
          <w:rFonts w:asciiTheme="minorHAnsi" w:hAnsiTheme="minorHAnsi" w:cstheme="minorHAnsi"/>
        </w:rPr>
        <w:t xml:space="preserve">17-450mg/m3 </w:t>
      </w:r>
      <w:r w:rsidR="003F4603">
        <w:rPr>
          <w:rFonts w:asciiTheme="minorHAnsi" w:hAnsiTheme="minorHAnsi" w:cstheme="minorHAnsi"/>
        </w:rPr>
        <w:t>και</w:t>
      </w:r>
      <w:r w:rsidR="00A8074A" w:rsidRPr="00A8074A">
        <w:rPr>
          <w:rFonts w:asciiTheme="minorHAnsi" w:hAnsiTheme="minorHAnsi" w:cstheme="minorHAnsi"/>
        </w:rPr>
        <w:t xml:space="preserve"> 200,000-3,500,000 </w:t>
      </w:r>
      <w:proofErr w:type="spellStart"/>
      <w:r w:rsidR="00A8074A" w:rsidRPr="00A8074A">
        <w:rPr>
          <w:rFonts w:asciiTheme="minorHAnsi" w:hAnsiTheme="minorHAnsi" w:cstheme="minorHAnsi"/>
        </w:rPr>
        <w:t>ng</w:t>
      </w:r>
      <w:proofErr w:type="spellEnd"/>
      <w:r w:rsidR="00A8074A" w:rsidRPr="00A8074A">
        <w:rPr>
          <w:rFonts w:asciiTheme="minorHAnsi" w:hAnsiTheme="minorHAnsi" w:cstheme="minorHAnsi"/>
        </w:rPr>
        <w:t>/m3.</w:t>
      </w:r>
      <w:r w:rsidR="00A8074A">
        <w:rPr>
          <w:rFonts w:asciiTheme="minorHAnsi" w:hAnsiTheme="minorHAnsi" w:cstheme="minorHAnsi"/>
        </w:rPr>
        <w:t xml:space="preserve"> Η γεύση δεν έχει επίδραση στις </w:t>
      </w:r>
      <w:r w:rsidR="00512AA4">
        <w:rPr>
          <w:rFonts w:asciiTheme="minorHAnsi" w:hAnsiTheme="minorHAnsi" w:cstheme="minorHAnsi"/>
        </w:rPr>
        <w:t xml:space="preserve">σωματιδιακές </w:t>
      </w:r>
      <w:r w:rsidR="00A8074A">
        <w:rPr>
          <w:rFonts w:asciiTheme="minorHAnsi" w:hAnsiTheme="minorHAnsi" w:cstheme="minorHAnsi"/>
        </w:rPr>
        <w:t xml:space="preserve">εκπομπές, οι οποίες παρουσιάζουν σταθερότητα για κάθε </w:t>
      </w:r>
      <w:proofErr w:type="spellStart"/>
      <w:r w:rsidR="00A8074A">
        <w:rPr>
          <w:rFonts w:asciiTheme="minorHAnsi" w:hAnsiTheme="minorHAnsi" w:cstheme="minorHAnsi"/>
        </w:rPr>
        <w:t>στικ</w:t>
      </w:r>
      <w:proofErr w:type="spellEnd"/>
      <w:r w:rsidR="00A8074A">
        <w:rPr>
          <w:rFonts w:asciiTheme="minorHAnsi" w:hAnsiTheme="minorHAnsi" w:cstheme="minorHAnsi"/>
        </w:rPr>
        <w:t xml:space="preserve"> κατά τις 10 ρουφηξιές. Ωστόσο η γεύση φαίνεται να έχει επίδραση στις εκπομπές </w:t>
      </w:r>
      <w:r w:rsidR="003F4603">
        <w:rPr>
          <w:rFonts w:asciiTheme="minorHAnsi" w:hAnsiTheme="minorHAnsi" w:cstheme="minorHAnsi"/>
        </w:rPr>
        <w:t>αιθάλης</w:t>
      </w:r>
      <w:r w:rsidR="00A8074A">
        <w:rPr>
          <w:rFonts w:asciiTheme="minorHAnsi" w:hAnsiTheme="minorHAnsi" w:cstheme="minorHAnsi"/>
        </w:rPr>
        <w:t>.</w:t>
      </w:r>
    </w:p>
    <w:p w14:paraId="2054C5F7" w14:textId="463DAEE6" w:rsidR="00557B4A" w:rsidRDefault="00557B4A" w:rsidP="00557B4A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>
        <w:rPr>
          <w:rFonts w:cs="Times New Roman"/>
          <w:b/>
          <w:bCs/>
          <w:szCs w:val="24"/>
          <w:lang w:val="el-GR"/>
        </w:rPr>
        <w:t xml:space="preserve"> </w:t>
      </w:r>
      <w:r w:rsidRPr="00557B4A">
        <w:rPr>
          <w:rFonts w:cs="Times New Roman"/>
          <w:sz w:val="20"/>
          <w:szCs w:val="20"/>
          <w:lang w:val="el-GR"/>
        </w:rPr>
        <w:t>θερμαινόμενα καπνικά προϊόντα, εκπομπές</w:t>
      </w:r>
      <w:r w:rsidR="006F3806">
        <w:rPr>
          <w:rFonts w:cs="Times New Roman"/>
          <w:sz w:val="20"/>
          <w:szCs w:val="20"/>
          <w:lang w:val="el-GR"/>
        </w:rPr>
        <w:t>, σωματίδια, αιθάλη</w:t>
      </w:r>
    </w:p>
    <w:p w14:paraId="5BB12139" w14:textId="7F61CCCB" w:rsidR="00BD024D" w:rsidRPr="00BD024D" w:rsidRDefault="00BD024D" w:rsidP="00BD024D">
      <w:pPr>
        <w:jc w:val="both"/>
        <w:rPr>
          <w:lang w:val="el-GR"/>
        </w:rPr>
      </w:pPr>
    </w:p>
    <w:p w14:paraId="5901F765" w14:textId="77777777" w:rsidR="00B93854" w:rsidRPr="00B93854" w:rsidRDefault="00B93854" w:rsidP="00B93854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5AD7B257" w14:textId="03783191" w:rsidR="00B93854" w:rsidRPr="00B93854" w:rsidRDefault="00B93854" w:rsidP="00B93854">
      <w:pPr>
        <w:spacing w:after="20" w:line="240" w:lineRule="auto"/>
        <w:jc w:val="both"/>
        <w:rPr>
          <w:color w:val="auto"/>
          <w:sz w:val="20"/>
          <w:szCs w:val="20"/>
          <w:lang w:val="en-US"/>
        </w:rPr>
      </w:pPr>
      <w:r w:rsidRPr="008F05DD">
        <w:rPr>
          <w:rFonts w:cs="Times New Roman"/>
          <w:sz w:val="20"/>
          <w:szCs w:val="20"/>
          <w:lang w:val="en-US"/>
        </w:rPr>
        <w:t>[</w:t>
      </w:r>
      <w:r w:rsidRPr="008F05DD">
        <w:rPr>
          <w:sz w:val="20"/>
          <w:szCs w:val="20"/>
          <w:lang w:val="en-US"/>
        </w:rPr>
        <w:t>1] Zervas E.,</w:t>
      </w:r>
      <w:r w:rsidRPr="00B93854">
        <w:rPr>
          <w:sz w:val="20"/>
          <w:szCs w:val="20"/>
          <w:lang w:val="en-US"/>
        </w:rPr>
        <w:t xml:space="preserve"> </w:t>
      </w:r>
      <w:proofErr w:type="spellStart"/>
      <w:r w:rsidRPr="00B93854">
        <w:rPr>
          <w:sz w:val="20"/>
          <w:szCs w:val="20"/>
          <w:lang w:val="en-US"/>
        </w:rPr>
        <w:t>Katsaounou</w:t>
      </w:r>
      <w:proofErr w:type="spellEnd"/>
      <w:r w:rsidRPr="00B93854">
        <w:rPr>
          <w:sz w:val="20"/>
          <w:szCs w:val="20"/>
          <w:lang w:val="en-US"/>
        </w:rPr>
        <w:t xml:space="preserve"> P. (2018), Can heat-non-burn tobacco be "non-burn" and "smokeless"</w:t>
      </w:r>
      <w:proofErr w:type="gramStart"/>
      <w:r w:rsidRPr="00B93854">
        <w:rPr>
          <w:sz w:val="20"/>
          <w:szCs w:val="20"/>
          <w:lang w:val="en-US"/>
        </w:rPr>
        <w:t>?,</w:t>
      </w:r>
      <w:proofErr w:type="gramEnd"/>
      <w:r w:rsidRPr="00B93854">
        <w:rPr>
          <w:sz w:val="20"/>
          <w:szCs w:val="20"/>
          <w:lang w:val="en-US"/>
        </w:rPr>
        <w:t xml:space="preserve"> ERS International Congress 2018, 15-19 Sept, Paris, France </w:t>
      </w:r>
    </w:p>
    <w:p w14:paraId="3B19F564" w14:textId="02CCDE68" w:rsidR="0008341D" w:rsidRPr="00B93854" w:rsidRDefault="0008341D" w:rsidP="0008341D">
      <w:pPr>
        <w:jc w:val="both"/>
        <w:rPr>
          <w:lang w:val="en-US"/>
        </w:rPr>
      </w:pPr>
    </w:p>
    <w:p w14:paraId="5F4425DA" w14:textId="6DE7CC86" w:rsidR="0008341D" w:rsidRPr="00B93854" w:rsidRDefault="0008341D" w:rsidP="0008341D">
      <w:pPr>
        <w:rPr>
          <w:rFonts w:eastAsia="Times New Roman" w:cs="Times New Roman"/>
          <w:color w:val="auto"/>
          <w:szCs w:val="24"/>
          <w:lang w:val="en-US" w:eastAsia="el-GR"/>
        </w:rPr>
      </w:pPr>
    </w:p>
    <w:p w14:paraId="39E6767A" w14:textId="77777777" w:rsidR="00DE59E3" w:rsidRPr="00B93854" w:rsidRDefault="00DE59E3" w:rsidP="007F5F14">
      <w:pPr>
        <w:pStyle w:val="a7"/>
        <w:widowControl w:val="0"/>
        <w:spacing w:line="240" w:lineRule="auto"/>
        <w:rPr>
          <w:rFonts w:asciiTheme="minorHAnsi" w:hAnsiTheme="minorHAnsi" w:cs="Times New Roman"/>
          <w:b/>
          <w:color w:val="auto"/>
          <w:sz w:val="22"/>
          <w:lang w:val="en-US"/>
        </w:rPr>
      </w:pPr>
    </w:p>
    <w:p w14:paraId="595BEFE6" w14:textId="77777777" w:rsidR="00D800B6" w:rsidRPr="00B93854" w:rsidRDefault="00D800B6" w:rsidP="00D800B6">
      <w:pPr>
        <w:spacing w:after="0" w:line="240" w:lineRule="auto"/>
        <w:jc w:val="both"/>
        <w:rPr>
          <w:rFonts w:cstheme="minorHAnsi"/>
          <w:lang w:val="en-US"/>
        </w:rPr>
      </w:pPr>
    </w:p>
    <w:p w14:paraId="370F32A2" w14:textId="77777777" w:rsidR="00D800B6" w:rsidRPr="00B93854" w:rsidRDefault="00D800B6" w:rsidP="00D800B6">
      <w:pPr>
        <w:spacing w:after="0" w:line="240" w:lineRule="auto"/>
        <w:jc w:val="both"/>
        <w:rPr>
          <w:rFonts w:cstheme="minorHAnsi"/>
          <w:lang w:val="en-US"/>
        </w:rPr>
      </w:pPr>
    </w:p>
    <w:sectPr w:rsidR="00D800B6" w:rsidRPr="00B93854" w:rsidSect="000323E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B97FA" w14:textId="77777777" w:rsidR="00DC11DD" w:rsidRDefault="00DC11DD" w:rsidP="00241B8E">
      <w:pPr>
        <w:spacing w:after="0" w:line="240" w:lineRule="auto"/>
      </w:pPr>
      <w:r>
        <w:separator/>
      </w:r>
    </w:p>
  </w:endnote>
  <w:endnote w:type="continuationSeparator" w:id="0">
    <w:p w14:paraId="5805E329" w14:textId="77777777" w:rsidR="00DC11DD" w:rsidRDefault="00DC11DD" w:rsidP="002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9866" w14:textId="77777777" w:rsidR="00DC11DD" w:rsidRDefault="00DC11DD" w:rsidP="00241B8E">
      <w:pPr>
        <w:spacing w:after="0" w:line="240" w:lineRule="auto"/>
      </w:pPr>
      <w:r>
        <w:separator/>
      </w:r>
    </w:p>
  </w:footnote>
  <w:footnote w:type="continuationSeparator" w:id="0">
    <w:p w14:paraId="779FDA3D" w14:textId="77777777" w:rsidR="00DC11DD" w:rsidRDefault="00DC11DD" w:rsidP="002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ABB1" w14:textId="77FC37BD" w:rsidR="005412D6" w:rsidRPr="00AE020B" w:rsidRDefault="00531C86" w:rsidP="004225FE">
    <w:pPr>
      <w:pStyle w:val="a5"/>
      <w:pBdr>
        <w:bottom w:val="single" w:sz="4" w:space="1" w:color="auto"/>
      </w:pBdr>
      <w:tabs>
        <w:tab w:val="clear" w:pos="8306"/>
        <w:tab w:val="right" w:pos="9630"/>
      </w:tabs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</w:pPr>
    <w:r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>1</w:t>
    </w:r>
    <w:r w:rsidR="00AE020B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>3</w:t>
    </w:r>
    <w:r w:rsidRPr="00AE020B">
      <w:rPr>
        <w:rFonts w:cstheme="minorHAnsi"/>
        <w:b/>
        <w:bCs/>
        <w:iCs/>
        <w:color w:val="808080" w:themeColor="background1" w:themeShade="80"/>
        <w:sz w:val="18"/>
        <w:szCs w:val="18"/>
        <w:vertAlign w:val="superscript"/>
        <w:lang w:val="en-US"/>
      </w:rPr>
      <w:t>o</w:t>
    </w:r>
    <w:r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 xml:space="preserve"> Π</w:t>
    </w:r>
    <w:r w:rsidR="001003F1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 xml:space="preserve">ανελλήνιο </w:t>
    </w:r>
    <w:r w:rsidR="00D407F4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 xml:space="preserve">Επιστημονικό </w:t>
    </w:r>
    <w:r w:rsidR="001003F1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>Συνέδριο Χημικής Μηχανικής</w:t>
    </w:r>
    <w:r w:rsidR="00D407F4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ab/>
    </w:r>
    <w:r w:rsidR="004225FE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 xml:space="preserve"> </w:t>
    </w:r>
    <w:r w:rsidR="00AE020B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>Πάτρα</w:t>
    </w:r>
    <w:r w:rsidR="00AC1E52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>, 2</w:t>
    </w:r>
    <w:r w:rsidR="00AE020B" w:rsidRPr="00AE020B">
      <w:rPr>
        <w:rFonts w:cstheme="minorHAnsi"/>
        <w:b/>
        <w:bCs/>
        <w:iCs/>
        <w:color w:val="808080" w:themeColor="background1" w:themeShade="80"/>
        <w:sz w:val="18"/>
        <w:szCs w:val="18"/>
        <w:lang w:val="el-GR"/>
      </w:rPr>
      <w:t>-4 Ιουνίου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13A4"/>
    <w:multiLevelType w:val="hybridMultilevel"/>
    <w:tmpl w:val="6DE46586"/>
    <w:lvl w:ilvl="0" w:tplc="263C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4F704">
      <w:start w:val="2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06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0F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E0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5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4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B942E0"/>
    <w:multiLevelType w:val="hybridMultilevel"/>
    <w:tmpl w:val="AB2C5D38"/>
    <w:lvl w:ilvl="0" w:tplc="D3A4BE72">
      <w:start w:val="1"/>
      <w:numFmt w:val="decimal"/>
      <w:lvlText w:val="[%1]  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1DB"/>
    <w:multiLevelType w:val="hybridMultilevel"/>
    <w:tmpl w:val="BFE662E4"/>
    <w:lvl w:ilvl="0" w:tplc="4CCA4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0E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7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EB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4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203400"/>
    <w:multiLevelType w:val="hybridMultilevel"/>
    <w:tmpl w:val="213A0342"/>
    <w:lvl w:ilvl="0" w:tplc="67D24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6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C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C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1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C4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C6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EC4724"/>
    <w:multiLevelType w:val="hybridMultilevel"/>
    <w:tmpl w:val="D71CDAA0"/>
    <w:lvl w:ilvl="0" w:tplc="C4DA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23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4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69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AE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0D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8A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AF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E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956DAD"/>
    <w:multiLevelType w:val="hybridMultilevel"/>
    <w:tmpl w:val="CCFA14D0"/>
    <w:lvl w:ilvl="0" w:tplc="8D881BD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016A01"/>
    <w:rsid w:val="00023999"/>
    <w:rsid w:val="000242EB"/>
    <w:rsid w:val="000323E8"/>
    <w:rsid w:val="0004632F"/>
    <w:rsid w:val="00063AA3"/>
    <w:rsid w:val="00080835"/>
    <w:rsid w:val="0008341D"/>
    <w:rsid w:val="000B59D2"/>
    <w:rsid w:val="000D4746"/>
    <w:rsid w:val="000E6C03"/>
    <w:rsid w:val="001003F1"/>
    <w:rsid w:val="00131DED"/>
    <w:rsid w:val="001417B0"/>
    <w:rsid w:val="00163CA4"/>
    <w:rsid w:val="0016698B"/>
    <w:rsid w:val="001746F8"/>
    <w:rsid w:val="001A6965"/>
    <w:rsid w:val="002062B7"/>
    <w:rsid w:val="00241B8E"/>
    <w:rsid w:val="0026782F"/>
    <w:rsid w:val="00276727"/>
    <w:rsid w:val="002B3F80"/>
    <w:rsid w:val="002C2321"/>
    <w:rsid w:val="002D71B4"/>
    <w:rsid w:val="002D71F2"/>
    <w:rsid w:val="00314920"/>
    <w:rsid w:val="00333849"/>
    <w:rsid w:val="00353C90"/>
    <w:rsid w:val="00361B5A"/>
    <w:rsid w:val="00375629"/>
    <w:rsid w:val="00385134"/>
    <w:rsid w:val="003A495B"/>
    <w:rsid w:val="003A4ADB"/>
    <w:rsid w:val="003D0A28"/>
    <w:rsid w:val="003D2FA4"/>
    <w:rsid w:val="003E476A"/>
    <w:rsid w:val="003F4603"/>
    <w:rsid w:val="00411FDB"/>
    <w:rsid w:val="004225FE"/>
    <w:rsid w:val="00422E5B"/>
    <w:rsid w:val="004655BC"/>
    <w:rsid w:val="00470FC8"/>
    <w:rsid w:val="00473675"/>
    <w:rsid w:val="00496177"/>
    <w:rsid w:val="004B0690"/>
    <w:rsid w:val="004B4993"/>
    <w:rsid w:val="004C58AC"/>
    <w:rsid w:val="004E0688"/>
    <w:rsid w:val="004E3040"/>
    <w:rsid w:val="004E69BE"/>
    <w:rsid w:val="00512AA4"/>
    <w:rsid w:val="00515F9D"/>
    <w:rsid w:val="00531C86"/>
    <w:rsid w:val="005412D6"/>
    <w:rsid w:val="00546226"/>
    <w:rsid w:val="005529AB"/>
    <w:rsid w:val="00553F92"/>
    <w:rsid w:val="00557B4A"/>
    <w:rsid w:val="005731EB"/>
    <w:rsid w:val="00574673"/>
    <w:rsid w:val="00576889"/>
    <w:rsid w:val="005970FE"/>
    <w:rsid w:val="005E5C3F"/>
    <w:rsid w:val="00607151"/>
    <w:rsid w:val="0060721D"/>
    <w:rsid w:val="00610E2F"/>
    <w:rsid w:val="00626BF1"/>
    <w:rsid w:val="0067518E"/>
    <w:rsid w:val="006A7B64"/>
    <w:rsid w:val="006D7EB8"/>
    <w:rsid w:val="006E2732"/>
    <w:rsid w:val="006F1632"/>
    <w:rsid w:val="006F3806"/>
    <w:rsid w:val="006F6BFE"/>
    <w:rsid w:val="00725D92"/>
    <w:rsid w:val="00730224"/>
    <w:rsid w:val="0075481B"/>
    <w:rsid w:val="00755BA7"/>
    <w:rsid w:val="007A2E69"/>
    <w:rsid w:val="007B2303"/>
    <w:rsid w:val="007D3ACF"/>
    <w:rsid w:val="007F5F14"/>
    <w:rsid w:val="007F79AD"/>
    <w:rsid w:val="00801033"/>
    <w:rsid w:val="00802DD4"/>
    <w:rsid w:val="00813B12"/>
    <w:rsid w:val="00840696"/>
    <w:rsid w:val="00841283"/>
    <w:rsid w:val="00842785"/>
    <w:rsid w:val="008653EE"/>
    <w:rsid w:val="00872F14"/>
    <w:rsid w:val="00873C7A"/>
    <w:rsid w:val="008B671C"/>
    <w:rsid w:val="008F05DD"/>
    <w:rsid w:val="00901E1C"/>
    <w:rsid w:val="009078FC"/>
    <w:rsid w:val="009166A3"/>
    <w:rsid w:val="00925EBD"/>
    <w:rsid w:val="00944BE1"/>
    <w:rsid w:val="00991F71"/>
    <w:rsid w:val="009B1362"/>
    <w:rsid w:val="009E7E40"/>
    <w:rsid w:val="009F7C71"/>
    <w:rsid w:val="00A30A83"/>
    <w:rsid w:val="00A33CC9"/>
    <w:rsid w:val="00A668AD"/>
    <w:rsid w:val="00A73948"/>
    <w:rsid w:val="00A74AD7"/>
    <w:rsid w:val="00A77D8C"/>
    <w:rsid w:val="00A8074A"/>
    <w:rsid w:val="00A87A6A"/>
    <w:rsid w:val="00A92F19"/>
    <w:rsid w:val="00AA001E"/>
    <w:rsid w:val="00AA1C93"/>
    <w:rsid w:val="00AC1E52"/>
    <w:rsid w:val="00AC4326"/>
    <w:rsid w:val="00AC4F04"/>
    <w:rsid w:val="00AE020B"/>
    <w:rsid w:val="00AE1C45"/>
    <w:rsid w:val="00AE2122"/>
    <w:rsid w:val="00AF0CBF"/>
    <w:rsid w:val="00B36182"/>
    <w:rsid w:val="00B45052"/>
    <w:rsid w:val="00B93854"/>
    <w:rsid w:val="00B96385"/>
    <w:rsid w:val="00B9661F"/>
    <w:rsid w:val="00BD024D"/>
    <w:rsid w:val="00BF7EF9"/>
    <w:rsid w:val="00C35ABB"/>
    <w:rsid w:val="00C40D18"/>
    <w:rsid w:val="00C545C5"/>
    <w:rsid w:val="00C5487C"/>
    <w:rsid w:val="00C63C75"/>
    <w:rsid w:val="00C92EA2"/>
    <w:rsid w:val="00C94AC6"/>
    <w:rsid w:val="00CA1BD7"/>
    <w:rsid w:val="00CA778D"/>
    <w:rsid w:val="00D062CC"/>
    <w:rsid w:val="00D407F4"/>
    <w:rsid w:val="00D762BC"/>
    <w:rsid w:val="00D800B6"/>
    <w:rsid w:val="00D83C58"/>
    <w:rsid w:val="00D953B1"/>
    <w:rsid w:val="00DB3077"/>
    <w:rsid w:val="00DB4A26"/>
    <w:rsid w:val="00DC11DD"/>
    <w:rsid w:val="00DC44C1"/>
    <w:rsid w:val="00DE59E3"/>
    <w:rsid w:val="00E149F3"/>
    <w:rsid w:val="00E47953"/>
    <w:rsid w:val="00E56B91"/>
    <w:rsid w:val="00E72B24"/>
    <w:rsid w:val="00E805C9"/>
    <w:rsid w:val="00E84531"/>
    <w:rsid w:val="00E976BD"/>
    <w:rsid w:val="00F271F4"/>
    <w:rsid w:val="00F32418"/>
    <w:rsid w:val="00F40698"/>
    <w:rsid w:val="00F56D79"/>
    <w:rsid w:val="00F628F7"/>
    <w:rsid w:val="00F745A9"/>
    <w:rsid w:val="00FA7604"/>
    <w:rsid w:val="00FA7745"/>
    <w:rsid w:val="00FD42FF"/>
    <w:rsid w:val="00FE5EA7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BB7CD"/>
  <w15:docId w15:val="{D56FCC2B-FEE9-473E-A1C7-E0FD895D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D4"/>
    <w:pPr>
      <w:spacing w:after="200" w:line="276" w:lineRule="auto"/>
    </w:pPr>
    <w:rPr>
      <w:color w:val="000000" w:themeColor="text1"/>
      <w:sz w:val="24"/>
      <w:lang w:val="en-GB"/>
    </w:rPr>
  </w:style>
  <w:style w:type="paragraph" w:styleId="2">
    <w:name w:val="heading 2"/>
    <w:basedOn w:val="a"/>
    <w:link w:val="2Char"/>
    <w:uiPriority w:val="9"/>
    <w:qFormat/>
    <w:rsid w:val="00E80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TAddress">
    <w:name w:val="CET Address"/>
    <w:basedOn w:val="a"/>
    <w:uiPriority w:val="99"/>
    <w:rsid w:val="00241B8E"/>
    <w:pPr>
      <w:keepNext/>
      <w:suppressAutoHyphens/>
      <w:spacing w:line="264" w:lineRule="auto"/>
      <w:contextualSpacing/>
    </w:pPr>
    <w:rPr>
      <w:rFonts w:ascii="Arial" w:eastAsia="Times New Roman" w:hAnsi="Arial" w:cs="Times New Roman"/>
      <w:noProof/>
      <w:sz w:val="16"/>
      <w:szCs w:val="20"/>
    </w:rPr>
  </w:style>
  <w:style w:type="character" w:styleId="a3">
    <w:name w:val="footnote reference"/>
    <w:basedOn w:val="a0"/>
    <w:unhideWhenUsed/>
    <w:rsid w:val="00241B8E"/>
    <w:rPr>
      <w:vertAlign w:val="superscript"/>
    </w:rPr>
  </w:style>
  <w:style w:type="character" w:styleId="-">
    <w:name w:val="Hyperlink"/>
    <w:basedOn w:val="a0"/>
    <w:uiPriority w:val="99"/>
    <w:unhideWhenUsed/>
    <w:rsid w:val="00241B8E"/>
    <w:rPr>
      <w:color w:val="0563C1" w:themeColor="hyperlink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27672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76727"/>
    <w:rPr>
      <w:sz w:val="20"/>
      <w:szCs w:val="20"/>
      <w:lang w:val="en-GB"/>
    </w:rPr>
  </w:style>
  <w:style w:type="paragraph" w:styleId="a5">
    <w:name w:val="header"/>
    <w:basedOn w:val="a"/>
    <w:link w:val="Char0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B671C"/>
    <w:rPr>
      <w:lang w:val="en-GB"/>
    </w:rPr>
  </w:style>
  <w:style w:type="paragraph" w:styleId="a6">
    <w:name w:val="footer"/>
    <w:basedOn w:val="a"/>
    <w:link w:val="Char1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B671C"/>
    <w:rPr>
      <w:lang w:val="en-GB"/>
    </w:rPr>
  </w:style>
  <w:style w:type="character" w:styleId="-0">
    <w:name w:val="FollowedHyperlink"/>
    <w:basedOn w:val="a0"/>
    <w:uiPriority w:val="99"/>
    <w:semiHidden/>
    <w:unhideWhenUsed/>
    <w:rsid w:val="00333849"/>
    <w:rPr>
      <w:color w:val="954F72" w:themeColor="followedHyperlink"/>
      <w:u w:val="single"/>
    </w:rPr>
  </w:style>
  <w:style w:type="paragraph" w:styleId="a7">
    <w:name w:val="Body Text"/>
    <w:basedOn w:val="a"/>
    <w:link w:val="Char2"/>
    <w:rsid w:val="00873C7A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2">
    <w:name w:val="Σώμα κειμένου Char"/>
    <w:basedOn w:val="a0"/>
    <w:link w:val="a7"/>
    <w:rsid w:val="00873C7A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2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2062B7"/>
    <w:rPr>
      <w:rFonts w:ascii="Tahoma" w:hAnsi="Tahoma" w:cs="Tahoma"/>
      <w:sz w:val="16"/>
      <w:szCs w:val="16"/>
      <w:lang w:val="en-GB"/>
    </w:rPr>
  </w:style>
  <w:style w:type="paragraph" w:customStyle="1" w:styleId="AbstHead">
    <w:name w:val="Abst Head"/>
    <w:basedOn w:val="a"/>
    <w:rsid w:val="00DE59E3"/>
    <w:pPr>
      <w:keepNext/>
      <w:spacing w:after="240" w:line="240" w:lineRule="auto"/>
    </w:pPr>
    <w:rPr>
      <w:rFonts w:ascii="Helvetica" w:eastAsia="Times New Roman" w:hAnsi="Helvetica" w:cs="Times New Roman"/>
      <w:b/>
      <w:caps/>
      <w:color w:val="auto"/>
      <w:sz w:val="22"/>
      <w:szCs w:val="20"/>
      <w:lang w:val="en-US"/>
    </w:rPr>
  </w:style>
  <w:style w:type="paragraph" w:customStyle="1" w:styleId="Reference">
    <w:name w:val="Reference"/>
    <w:basedOn w:val="a"/>
    <w:rsid w:val="00DE59E3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F5F14"/>
    <w:pPr>
      <w:spacing w:after="0" w:line="360" w:lineRule="auto"/>
      <w:ind w:left="720"/>
      <w:contextualSpacing/>
      <w:jc w:val="both"/>
    </w:pPr>
    <w:rPr>
      <w:rFonts w:ascii="Times New Roman" w:hAnsi="Times New Roman"/>
      <w:color w:val="auto"/>
      <w:sz w:val="22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E805C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singlehighlightclass">
    <w:name w:val="single_highlight_class"/>
    <w:basedOn w:val="a0"/>
    <w:rsid w:val="00E805C9"/>
  </w:style>
  <w:style w:type="character" w:customStyle="1" w:styleId="articleentryauthorslinks">
    <w:name w:val="articleentryauthorslinks"/>
    <w:basedOn w:val="a0"/>
    <w:rsid w:val="00E805C9"/>
  </w:style>
  <w:style w:type="character" w:customStyle="1" w:styleId="entryauthor">
    <w:name w:val="entryauthor"/>
    <w:basedOn w:val="a0"/>
    <w:rsid w:val="00E805C9"/>
  </w:style>
  <w:style w:type="character" w:customStyle="1" w:styleId="notinjournal">
    <w:name w:val="notinjournal"/>
    <w:basedOn w:val="a0"/>
    <w:rsid w:val="00E805C9"/>
  </w:style>
  <w:style w:type="character" w:styleId="HTML">
    <w:name w:val="HTML Cite"/>
    <w:basedOn w:val="a0"/>
    <w:uiPriority w:val="99"/>
    <w:semiHidden/>
    <w:unhideWhenUsed/>
    <w:rsid w:val="00E805C9"/>
    <w:rPr>
      <w:i/>
      <w:iCs/>
    </w:rPr>
  </w:style>
  <w:style w:type="character" w:styleId="aa">
    <w:name w:val="Strong"/>
    <w:basedOn w:val="a0"/>
    <w:uiPriority w:val="22"/>
    <w:qFormat/>
    <w:rsid w:val="00E805C9"/>
    <w:rPr>
      <w:b/>
      <w:bCs/>
    </w:rPr>
  </w:style>
  <w:style w:type="character" w:styleId="ab">
    <w:name w:val="Emphasis"/>
    <w:basedOn w:val="a0"/>
    <w:uiPriority w:val="20"/>
    <w:qFormat/>
    <w:rsid w:val="00E805C9"/>
    <w:rPr>
      <w:i/>
      <w:iCs/>
    </w:rPr>
  </w:style>
  <w:style w:type="character" w:customStyle="1" w:styleId="articlepagerange">
    <w:name w:val="articlepagerange"/>
    <w:basedOn w:val="a0"/>
    <w:rsid w:val="00E805C9"/>
  </w:style>
  <w:style w:type="table" w:styleId="ac">
    <w:name w:val="Table Grid"/>
    <w:basedOn w:val="a1"/>
    <w:uiPriority w:val="39"/>
    <w:rsid w:val="00D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557B4A"/>
  </w:style>
  <w:style w:type="paragraph" w:styleId="Web">
    <w:name w:val="Normal (Web)"/>
    <w:basedOn w:val="a"/>
    <w:uiPriority w:val="99"/>
    <w:semiHidden/>
    <w:unhideWhenUsed/>
    <w:rsid w:val="009E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70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51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rvas@ea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Chatzidoukas</dc:creator>
  <cp:lastModifiedBy>Efthimios Zervas</cp:lastModifiedBy>
  <cp:revision>15</cp:revision>
  <cp:lastPrinted>2016-11-08T15:05:00Z</cp:lastPrinted>
  <dcterms:created xsi:type="dcterms:W3CDTF">2022-03-22T11:20:00Z</dcterms:created>
  <dcterms:modified xsi:type="dcterms:W3CDTF">2022-03-23T07:36:00Z</dcterms:modified>
</cp:coreProperties>
</file>