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5928" w14:textId="77777777" w:rsidR="00C04EBD" w:rsidRDefault="00C04EBD" w:rsidP="00257888">
      <w:pPr>
        <w:spacing w:after="120" w:line="240" w:lineRule="auto"/>
        <w:jc w:val="center"/>
        <w:rPr>
          <w:rStyle w:val="hps"/>
          <w:rFonts w:cs="Times New Roman"/>
          <w:b/>
          <w:szCs w:val="24"/>
          <w:lang w:val="el-GR"/>
        </w:rPr>
      </w:pPr>
    </w:p>
    <w:p w14:paraId="67031C61" w14:textId="4DCDA73B" w:rsidR="008F3013" w:rsidRDefault="00BC0E2D" w:rsidP="008F3013">
      <w:pPr>
        <w:spacing w:after="120" w:line="240" w:lineRule="auto"/>
        <w:jc w:val="center"/>
        <w:rPr>
          <w:rStyle w:val="hps"/>
          <w:rFonts w:cs="Times New Roman"/>
          <w:b/>
          <w:szCs w:val="24"/>
          <w:lang w:val="en-US"/>
        </w:rPr>
      </w:pPr>
      <w:r>
        <w:rPr>
          <w:rStyle w:val="hps"/>
          <w:rFonts w:cs="Times New Roman"/>
          <w:b/>
          <w:szCs w:val="24"/>
          <w:lang w:val="en-US"/>
        </w:rPr>
        <w:t>THE ROLE OF CCUS AND GREEN HYDROGEN AS KEY ENABLING DECARBONIZATION TECHNOLOGIES FOR THE CEMENT SECTOR</w:t>
      </w:r>
    </w:p>
    <w:p w14:paraId="7186BB36" w14:textId="77777777" w:rsidR="002937B1" w:rsidRPr="00034A80"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eastAsia="el-GR"/>
        </w:rPr>
      </w:pPr>
    </w:p>
    <w:p w14:paraId="58C8F24A" w14:textId="4BDCC427" w:rsidR="00257888" w:rsidRPr="00034A80" w:rsidRDefault="009D7A54" w:rsidP="00257888">
      <w:pPr>
        <w:spacing w:after="120" w:line="240" w:lineRule="auto"/>
        <w:jc w:val="center"/>
        <w:rPr>
          <w:rStyle w:val="hps"/>
          <w:rFonts w:cs="Times New Roman"/>
          <w:b/>
          <w:szCs w:val="24"/>
        </w:rPr>
      </w:pPr>
      <w:bookmarkStart w:id="0" w:name="_Hlk95466448"/>
      <w:r w:rsidRPr="009D7A54">
        <w:rPr>
          <w:rStyle w:val="hps"/>
          <w:rFonts w:cs="Times New Roman"/>
          <w:b/>
          <w:szCs w:val="24"/>
          <w:lang w:val="en-US"/>
        </w:rPr>
        <w:t>V</w:t>
      </w:r>
      <w:r>
        <w:rPr>
          <w:rStyle w:val="hps"/>
          <w:rFonts w:cs="Times New Roman"/>
          <w:b/>
          <w:szCs w:val="24"/>
          <w:lang w:val="en-US"/>
        </w:rPr>
        <w:t>.</w:t>
      </w:r>
      <w:r w:rsidR="008F3013">
        <w:rPr>
          <w:rStyle w:val="hps"/>
          <w:rFonts w:cs="Times New Roman"/>
          <w:b/>
          <w:szCs w:val="24"/>
          <w:lang w:val="en-US"/>
        </w:rPr>
        <w:t xml:space="preserve">K. </w:t>
      </w:r>
      <w:r w:rsidRPr="009D7A54">
        <w:rPr>
          <w:rStyle w:val="hps"/>
          <w:rFonts w:cs="Times New Roman"/>
          <w:b/>
          <w:szCs w:val="24"/>
          <w:lang w:val="en-US"/>
        </w:rPr>
        <w:t>Michalis</w:t>
      </w:r>
      <w:proofErr w:type="gramStart"/>
      <w:r w:rsidR="008B0E8E">
        <w:rPr>
          <w:rStyle w:val="hps"/>
          <w:rFonts w:cs="Times New Roman"/>
          <w:b/>
          <w:szCs w:val="24"/>
          <w:vertAlign w:val="superscript"/>
          <w:lang w:val="en-US"/>
        </w:rPr>
        <w:t>*</w:t>
      </w:r>
      <w:r w:rsidRPr="009D7A54">
        <w:rPr>
          <w:rStyle w:val="hps"/>
          <w:rFonts w:cs="Times New Roman"/>
          <w:b/>
          <w:szCs w:val="24"/>
          <w:lang w:val="en-US"/>
        </w:rPr>
        <w:t xml:space="preserve"> </w:t>
      </w:r>
      <w:bookmarkEnd w:id="0"/>
      <w:r w:rsidR="001777E5">
        <w:rPr>
          <w:rStyle w:val="hps"/>
          <w:rFonts w:cs="Times New Roman"/>
          <w:b/>
          <w:szCs w:val="24"/>
          <w:lang w:val="en-US"/>
        </w:rPr>
        <w:t>,</w:t>
      </w:r>
      <w:proofErr w:type="gramEnd"/>
      <w:r w:rsidR="001777E5">
        <w:rPr>
          <w:rStyle w:val="hps"/>
          <w:rFonts w:cs="Times New Roman"/>
          <w:b/>
          <w:szCs w:val="24"/>
          <w:lang w:val="en-US"/>
        </w:rPr>
        <w:t xml:space="preserve"> D. Papargyriou, </w:t>
      </w:r>
      <w:r w:rsidR="00474E2C">
        <w:rPr>
          <w:rStyle w:val="hps"/>
          <w:rFonts w:cs="Times New Roman"/>
          <w:b/>
          <w:szCs w:val="24"/>
          <w:lang w:val="en-US"/>
        </w:rPr>
        <w:t xml:space="preserve">A. Apostolopoulos, </w:t>
      </w:r>
      <w:r w:rsidR="001B0A35">
        <w:rPr>
          <w:rStyle w:val="hps"/>
          <w:rFonts w:cs="Times New Roman"/>
          <w:b/>
          <w:szCs w:val="24"/>
          <w:lang w:val="en-US"/>
        </w:rPr>
        <w:t>P</w:t>
      </w:r>
      <w:r w:rsidR="00474E2C">
        <w:rPr>
          <w:rStyle w:val="hps"/>
          <w:rFonts w:cs="Times New Roman"/>
          <w:b/>
          <w:szCs w:val="24"/>
          <w:lang w:val="en-US"/>
        </w:rPr>
        <w:t xml:space="preserve">. </w:t>
      </w:r>
      <w:r w:rsidR="001B0A35">
        <w:rPr>
          <w:rStyle w:val="hps"/>
          <w:rFonts w:cs="Times New Roman"/>
          <w:b/>
          <w:szCs w:val="24"/>
          <w:lang w:val="en-US"/>
        </w:rPr>
        <w:t>Megagianni</w:t>
      </w:r>
      <w:r w:rsidR="00474E2C">
        <w:rPr>
          <w:rStyle w:val="hps"/>
          <w:rFonts w:cs="Times New Roman"/>
          <w:b/>
          <w:szCs w:val="24"/>
          <w:lang w:val="en-US"/>
        </w:rPr>
        <w:t>,</w:t>
      </w:r>
      <w:r w:rsidR="00532EE4">
        <w:rPr>
          <w:rStyle w:val="hps"/>
          <w:rFonts w:cs="Times New Roman"/>
          <w:b/>
          <w:szCs w:val="24"/>
          <w:lang w:val="en-US"/>
        </w:rPr>
        <w:t xml:space="preserve"> L. Soukouli,</w:t>
      </w:r>
      <w:r w:rsidR="00BE5B45">
        <w:rPr>
          <w:rStyle w:val="hps"/>
          <w:rFonts w:cs="Times New Roman"/>
          <w:b/>
          <w:szCs w:val="24"/>
          <w:lang w:val="en-US"/>
        </w:rPr>
        <w:t xml:space="preserve"> M. Dimitriadi,</w:t>
      </w:r>
      <w:r w:rsidR="00474E2C">
        <w:rPr>
          <w:rStyle w:val="hps"/>
          <w:rFonts w:cs="Times New Roman"/>
          <w:b/>
          <w:szCs w:val="24"/>
          <w:lang w:val="en-US"/>
        </w:rPr>
        <w:t xml:space="preserve"> </w:t>
      </w:r>
      <w:r w:rsidRPr="009D7A54">
        <w:rPr>
          <w:rStyle w:val="hps"/>
          <w:rFonts w:cs="Times New Roman"/>
          <w:b/>
          <w:szCs w:val="24"/>
          <w:lang w:val="en-US"/>
        </w:rPr>
        <w:t>M</w:t>
      </w:r>
      <w:r w:rsidR="008F3013">
        <w:rPr>
          <w:rStyle w:val="hps"/>
          <w:rFonts w:cs="Times New Roman"/>
          <w:b/>
          <w:szCs w:val="24"/>
          <w:lang w:val="en-US"/>
        </w:rPr>
        <w:t>.</w:t>
      </w:r>
      <w:r w:rsidRPr="009D7A54">
        <w:rPr>
          <w:rStyle w:val="hps"/>
          <w:rFonts w:cs="Times New Roman"/>
          <w:b/>
          <w:szCs w:val="24"/>
          <w:lang w:val="en-US"/>
        </w:rPr>
        <w:t>S. Katsiotis</w:t>
      </w:r>
      <w:r w:rsidR="0003275C">
        <w:rPr>
          <w:rStyle w:val="hps"/>
          <w:rFonts w:cs="Times New Roman"/>
          <w:b/>
          <w:szCs w:val="24"/>
          <w:lang w:val="en-US"/>
        </w:rPr>
        <w:t xml:space="preserve">, </w:t>
      </w:r>
      <w:r w:rsidR="00357487">
        <w:rPr>
          <w:rStyle w:val="hps"/>
          <w:rFonts w:cs="Times New Roman"/>
          <w:b/>
          <w:szCs w:val="24"/>
          <w:lang w:val="en-US"/>
        </w:rPr>
        <w:t xml:space="preserve">and </w:t>
      </w:r>
      <w:r w:rsidR="0003275C">
        <w:rPr>
          <w:rStyle w:val="hps"/>
          <w:rFonts w:cs="Times New Roman"/>
          <w:b/>
          <w:szCs w:val="24"/>
          <w:lang w:val="en-US"/>
        </w:rPr>
        <w:t>D.</w:t>
      </w:r>
      <w:r w:rsidR="0003275C" w:rsidRPr="009D7A54">
        <w:rPr>
          <w:rStyle w:val="hps"/>
          <w:rFonts w:cs="Times New Roman"/>
          <w:b/>
          <w:szCs w:val="24"/>
          <w:lang w:val="en-US"/>
        </w:rPr>
        <w:t xml:space="preserve"> </w:t>
      </w:r>
      <w:r w:rsidR="0003275C">
        <w:rPr>
          <w:rStyle w:val="hps"/>
          <w:rFonts w:cs="Times New Roman"/>
          <w:b/>
          <w:szCs w:val="24"/>
          <w:lang w:val="en-US"/>
        </w:rPr>
        <w:t>Papageorgiou</w:t>
      </w:r>
      <w:bookmarkStart w:id="1" w:name="_GoBack"/>
      <w:bookmarkEnd w:id="1"/>
    </w:p>
    <w:p w14:paraId="655E01BE" w14:textId="5C1D6F14" w:rsidR="00FA7B12" w:rsidRPr="00507C6B" w:rsidRDefault="00FA7B12" w:rsidP="00FA7B12">
      <w:pPr>
        <w:pStyle w:val="ListParagraph"/>
        <w:spacing w:line="240" w:lineRule="auto"/>
        <w:jc w:val="center"/>
        <w:rPr>
          <w:rStyle w:val="hps"/>
          <w:rFonts w:cs="Times New Roman"/>
          <w:sz w:val="24"/>
          <w:szCs w:val="24"/>
          <w:lang w:val="en-GB"/>
        </w:rPr>
      </w:pPr>
      <w:r w:rsidRPr="00507C6B">
        <w:rPr>
          <w:rStyle w:val="hps"/>
          <w:rFonts w:cs="Times New Roman"/>
          <w:sz w:val="24"/>
          <w:szCs w:val="24"/>
          <w:lang w:val="en-GB"/>
        </w:rPr>
        <w:t>TITAN Cement S.A., Athens, Greece.</w:t>
      </w:r>
    </w:p>
    <w:p w14:paraId="24E166F2" w14:textId="68C9F9A9" w:rsidR="001777E5" w:rsidRDefault="008B0E8E" w:rsidP="001777E5">
      <w:pPr>
        <w:pStyle w:val="ListParagraph"/>
        <w:spacing w:before="0" w:line="240" w:lineRule="auto"/>
        <w:ind w:left="0"/>
        <w:contextualSpacing w:val="0"/>
        <w:jc w:val="center"/>
        <w:rPr>
          <w:rFonts w:cs="Times New Roman"/>
          <w:i/>
          <w:szCs w:val="24"/>
          <w:lang w:val="en-US"/>
        </w:rPr>
      </w:pPr>
      <w:r>
        <w:rPr>
          <w:rFonts w:cs="Times New Roman"/>
          <w:i/>
          <w:szCs w:val="24"/>
          <w:lang w:val="en-US"/>
        </w:rPr>
        <w:t xml:space="preserve">* </w:t>
      </w:r>
      <w:hyperlink r:id="rId11" w:history="1">
        <w:r w:rsidRPr="00025784">
          <w:rPr>
            <w:rStyle w:val="Hyperlink"/>
            <w:rFonts w:cs="Times New Roman"/>
            <w:i/>
            <w:szCs w:val="24"/>
            <w:lang w:val="en-US"/>
          </w:rPr>
          <w:t>v.michalis@titan.gr</w:t>
        </w:r>
      </w:hyperlink>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7DEAAB2B" w:rsidR="002937B1"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p>
    <w:p w14:paraId="2171E7A1" w14:textId="1574A99C" w:rsidR="008B0E8E" w:rsidRDefault="00ED51B4" w:rsidP="001327BE">
      <w:pPr>
        <w:spacing w:after="20" w:line="240" w:lineRule="auto"/>
        <w:jc w:val="both"/>
        <w:rPr>
          <w:rStyle w:val="hps"/>
          <w:rFonts w:cs="Times New Roman"/>
          <w:szCs w:val="24"/>
        </w:rPr>
      </w:pPr>
      <w:r>
        <w:rPr>
          <w:lang w:val="en-US"/>
        </w:rPr>
        <w:t>The European cement industry is continuously taking actions and initiatives to improve</w:t>
      </w:r>
      <w:r w:rsidRPr="00C12915">
        <w:rPr>
          <w:lang w:val="en-US"/>
        </w:rPr>
        <w:t xml:space="preserve"> the CO</w:t>
      </w:r>
      <w:r w:rsidRPr="00C12915">
        <w:rPr>
          <w:vertAlign w:val="subscript"/>
          <w:lang w:val="en-US"/>
        </w:rPr>
        <w:t>2</w:t>
      </w:r>
      <w:r w:rsidRPr="00C12915">
        <w:rPr>
          <w:lang w:val="en-US"/>
        </w:rPr>
        <w:t xml:space="preserve"> footprint of operations and products</w:t>
      </w:r>
      <w:r>
        <w:rPr>
          <w:lang w:val="en-US"/>
        </w:rPr>
        <w:t xml:space="preserve">, </w:t>
      </w:r>
      <w:r w:rsidRPr="001D52C5">
        <w:rPr>
          <w:lang w:val="en-US"/>
        </w:rPr>
        <w:t>embracing the vision of the European Green Deal to achieve climate neutrality by 2050</w:t>
      </w:r>
      <w:r w:rsidRPr="00C12915">
        <w:rPr>
          <w:lang w:val="en-US"/>
        </w:rPr>
        <w:t>.</w:t>
      </w:r>
      <w:r>
        <w:rPr>
          <w:lang w:val="en-US"/>
        </w:rPr>
        <w:t xml:space="preserve"> </w:t>
      </w:r>
      <w:r w:rsidRPr="00A65EF0">
        <w:rPr>
          <w:lang w:val="en-US"/>
        </w:rPr>
        <w:t xml:space="preserve">TITAN Cement </w:t>
      </w:r>
      <w:r>
        <w:rPr>
          <w:lang w:val="en-US"/>
        </w:rPr>
        <w:t xml:space="preserve">Group has </w:t>
      </w:r>
      <w:r w:rsidRPr="00EE2BED">
        <w:rPr>
          <w:lang w:val="en-US"/>
        </w:rPr>
        <w:t xml:space="preserve">adopted a strategy to mitigate </w:t>
      </w:r>
      <w:r>
        <w:rPr>
          <w:lang w:val="en-US"/>
        </w:rPr>
        <w:t xml:space="preserve">its </w:t>
      </w:r>
      <w:r w:rsidRPr="00EE2BED">
        <w:rPr>
          <w:lang w:val="en-US"/>
        </w:rPr>
        <w:t>CO</w:t>
      </w:r>
      <w:r w:rsidRPr="004618F4">
        <w:rPr>
          <w:vertAlign w:val="subscript"/>
          <w:lang w:val="en-US"/>
        </w:rPr>
        <w:t>2</w:t>
      </w:r>
      <w:r w:rsidRPr="00EE2BED">
        <w:rPr>
          <w:lang w:val="en-US"/>
        </w:rPr>
        <w:t xml:space="preserve"> emissions across </w:t>
      </w:r>
      <w:r>
        <w:rPr>
          <w:lang w:val="en-US"/>
        </w:rPr>
        <w:t>the</w:t>
      </w:r>
      <w:r w:rsidRPr="00EE2BED">
        <w:rPr>
          <w:lang w:val="en-US"/>
        </w:rPr>
        <w:t xml:space="preserve"> supply chain</w:t>
      </w:r>
      <w:r>
        <w:rPr>
          <w:lang w:val="en-US"/>
        </w:rPr>
        <w:t>,</w:t>
      </w:r>
      <w:r w:rsidRPr="00EE2BED">
        <w:rPr>
          <w:lang w:val="en-US"/>
        </w:rPr>
        <w:t xml:space="preserve"> </w:t>
      </w:r>
      <w:r>
        <w:rPr>
          <w:lang w:val="en-US"/>
        </w:rPr>
        <w:t>receiving recognition</w:t>
      </w:r>
      <w:r w:rsidRPr="00A65EF0">
        <w:rPr>
          <w:lang w:val="en-US"/>
        </w:rPr>
        <w:t xml:space="preserve"> by CDP (Carbon Disclosure Project) as a global climate leader for its transparency and actions to mitigate climate change and transition to a net zero economy</w:t>
      </w:r>
      <w:r>
        <w:rPr>
          <w:lang w:val="en-US"/>
        </w:rPr>
        <w:t xml:space="preserve"> [1].</w:t>
      </w:r>
    </w:p>
    <w:p w14:paraId="089C4C50" w14:textId="379B87AF" w:rsidR="00823828" w:rsidRDefault="00ED51B4" w:rsidP="00ED51B4">
      <w:pPr>
        <w:spacing w:after="20" w:line="240" w:lineRule="auto"/>
        <w:jc w:val="both"/>
        <w:rPr>
          <w:rStyle w:val="hps"/>
          <w:rFonts w:cs="Times New Roman"/>
          <w:szCs w:val="24"/>
        </w:rPr>
      </w:pPr>
      <w:r w:rsidRPr="00ED51B4">
        <w:rPr>
          <w:rStyle w:val="hps"/>
          <w:rFonts w:cs="Times New Roman"/>
          <w:szCs w:val="24"/>
        </w:rPr>
        <w:t>Considering the levers to mitigate CO</w:t>
      </w:r>
      <w:r w:rsidRPr="003A2896">
        <w:rPr>
          <w:rStyle w:val="hps"/>
          <w:rFonts w:cs="Times New Roman"/>
          <w:szCs w:val="24"/>
          <w:vertAlign w:val="subscript"/>
        </w:rPr>
        <w:t>2</w:t>
      </w:r>
      <w:r w:rsidRPr="00ED51B4">
        <w:rPr>
          <w:rStyle w:val="hps"/>
          <w:rFonts w:cs="Times New Roman"/>
          <w:szCs w:val="24"/>
        </w:rPr>
        <w:t xml:space="preserve"> emissions in clinker manufacturing, it is becoming increasingly evident that, in addition to conventional means, breakthrough technologies will need to be implemented in order to reach climate neutrality in the next decades. Such technologies would include use of renewable energy sources wherever possible,</w:t>
      </w:r>
      <w:r w:rsidR="00823828">
        <w:rPr>
          <w:rStyle w:val="hps"/>
          <w:rFonts w:cs="Times New Roman"/>
          <w:szCs w:val="24"/>
        </w:rPr>
        <w:t xml:space="preserve"> hydrogen with low or zero carbon footprint,</w:t>
      </w:r>
      <w:r w:rsidRPr="00ED51B4">
        <w:rPr>
          <w:rStyle w:val="hps"/>
          <w:rFonts w:cs="Times New Roman"/>
          <w:szCs w:val="24"/>
        </w:rPr>
        <w:t xml:space="preserve"> novel</w:t>
      </w:r>
      <w:r w:rsidR="00823828">
        <w:rPr>
          <w:rStyle w:val="hps"/>
          <w:rFonts w:cs="Times New Roman"/>
          <w:szCs w:val="24"/>
        </w:rPr>
        <w:t xml:space="preserve"> binders, carbon mineralization, as well as </w:t>
      </w:r>
      <w:r w:rsidRPr="00ED51B4">
        <w:rPr>
          <w:rStyle w:val="hps"/>
          <w:rFonts w:cs="Times New Roman"/>
          <w:szCs w:val="24"/>
        </w:rPr>
        <w:t>carbon capture</w:t>
      </w:r>
      <w:r>
        <w:rPr>
          <w:rStyle w:val="hps"/>
          <w:rFonts w:cs="Times New Roman"/>
          <w:szCs w:val="24"/>
        </w:rPr>
        <w:t>, utilization and sequestration (CCUS)</w:t>
      </w:r>
      <w:r w:rsidR="00823828">
        <w:rPr>
          <w:rStyle w:val="hps"/>
          <w:rFonts w:cs="Times New Roman"/>
          <w:szCs w:val="24"/>
        </w:rPr>
        <w:t>,</w:t>
      </w:r>
      <w:r w:rsidRPr="00ED51B4">
        <w:rPr>
          <w:rStyle w:val="hps"/>
          <w:rFonts w:cs="Times New Roman"/>
          <w:szCs w:val="24"/>
        </w:rPr>
        <w:t xml:space="preserve"> among others.</w:t>
      </w:r>
    </w:p>
    <w:p w14:paraId="734B0A4D" w14:textId="092846C9" w:rsidR="00BE5B45" w:rsidRDefault="00BE5B45" w:rsidP="001327BE">
      <w:pPr>
        <w:spacing w:after="20" w:line="240" w:lineRule="auto"/>
        <w:jc w:val="both"/>
        <w:rPr>
          <w:rStyle w:val="hps"/>
          <w:rFonts w:cs="Times New Roman"/>
          <w:szCs w:val="24"/>
        </w:rPr>
      </w:pPr>
      <w:r>
        <w:rPr>
          <w:rStyle w:val="hps"/>
          <w:rFonts w:cs="Times New Roman"/>
          <w:szCs w:val="24"/>
        </w:rPr>
        <w:t>Referring</w:t>
      </w:r>
      <w:r w:rsidR="00823828">
        <w:rPr>
          <w:rStyle w:val="hps"/>
          <w:rFonts w:cs="Times New Roman"/>
          <w:szCs w:val="24"/>
        </w:rPr>
        <w:t xml:space="preserve"> on carbon capture,</w:t>
      </w:r>
      <w:r w:rsidR="00ED51B4" w:rsidRPr="00ED51B4">
        <w:rPr>
          <w:rStyle w:val="hps"/>
          <w:rFonts w:cs="Times New Roman"/>
          <w:szCs w:val="24"/>
        </w:rPr>
        <w:t xml:space="preserve"> many promising developments are emerging in terms of scaling up and achieving high capture and energy efficiency,</w:t>
      </w:r>
      <w:r>
        <w:rPr>
          <w:rStyle w:val="hps"/>
          <w:rFonts w:cs="Times New Roman"/>
          <w:szCs w:val="24"/>
        </w:rPr>
        <w:t xml:space="preserve"> redefining</w:t>
      </w:r>
      <w:r w:rsidR="00ED51B4" w:rsidRPr="00ED51B4">
        <w:rPr>
          <w:rStyle w:val="hps"/>
          <w:rFonts w:cs="Times New Roman"/>
          <w:szCs w:val="24"/>
        </w:rPr>
        <w:t xml:space="preserve"> the landscape of realistic solutions for </w:t>
      </w:r>
      <w:r>
        <w:rPr>
          <w:rStyle w:val="hps"/>
          <w:rFonts w:cs="Times New Roman"/>
          <w:szCs w:val="24"/>
        </w:rPr>
        <w:t>industrial deployment</w:t>
      </w:r>
      <w:r w:rsidR="00ED51B4" w:rsidRPr="00ED51B4">
        <w:rPr>
          <w:rStyle w:val="hps"/>
          <w:rFonts w:cs="Times New Roman"/>
          <w:szCs w:val="24"/>
        </w:rPr>
        <w:t xml:space="preserve">. </w:t>
      </w:r>
      <w:r>
        <w:rPr>
          <w:rStyle w:val="hps"/>
          <w:rFonts w:cs="Times New Roman"/>
          <w:szCs w:val="24"/>
        </w:rPr>
        <w:t>In the same context, hydrogen can have a pivotal role towards decarbonization of cement industry, most likely as green energy source for production of clinker and low-carbon products, including the conversion of capture</w:t>
      </w:r>
      <w:r w:rsidR="003B0DB4">
        <w:rPr>
          <w:rStyle w:val="hps"/>
          <w:rFonts w:cs="Times New Roman"/>
          <w:szCs w:val="24"/>
        </w:rPr>
        <w:t>d</w:t>
      </w:r>
      <w:r>
        <w:rPr>
          <w:rStyle w:val="hps"/>
          <w:rFonts w:cs="Times New Roman"/>
          <w:szCs w:val="24"/>
        </w:rPr>
        <w:t xml:space="preserve"> CO</w:t>
      </w:r>
      <w:r w:rsidRPr="003A2896">
        <w:rPr>
          <w:rStyle w:val="hps"/>
          <w:rFonts w:cs="Times New Roman"/>
          <w:szCs w:val="24"/>
          <w:vertAlign w:val="subscript"/>
        </w:rPr>
        <w:t>2</w:t>
      </w:r>
      <w:r>
        <w:rPr>
          <w:rStyle w:val="hps"/>
          <w:rFonts w:cs="Times New Roman"/>
          <w:szCs w:val="24"/>
        </w:rPr>
        <w:t>.</w:t>
      </w:r>
    </w:p>
    <w:p w14:paraId="47EE2DB3" w14:textId="25675B56" w:rsidR="00F24282" w:rsidRDefault="00F24282" w:rsidP="00F24282">
      <w:pPr>
        <w:spacing w:after="20" w:line="240" w:lineRule="auto"/>
        <w:jc w:val="both"/>
        <w:rPr>
          <w:rStyle w:val="hps"/>
          <w:rFonts w:cs="Times New Roman"/>
          <w:szCs w:val="24"/>
        </w:rPr>
      </w:pPr>
      <w:r>
        <w:rPr>
          <w:rStyle w:val="hps"/>
          <w:rFonts w:cs="Times New Roman"/>
          <w:szCs w:val="24"/>
        </w:rPr>
        <w:t xml:space="preserve">The work </w:t>
      </w:r>
      <w:r w:rsidR="003B0DB4">
        <w:rPr>
          <w:rStyle w:val="hps"/>
          <w:rFonts w:cs="Times New Roman"/>
          <w:szCs w:val="24"/>
        </w:rPr>
        <w:t>presents a synopsis of technical and financial considerations about</w:t>
      </w:r>
      <w:r>
        <w:rPr>
          <w:rStyle w:val="hps"/>
          <w:rFonts w:cs="Times New Roman"/>
          <w:szCs w:val="24"/>
        </w:rPr>
        <w:t xml:space="preserve"> the implementation of CCUS and green hydrogen technologies towards lowering the carbon </w:t>
      </w:r>
      <w:proofErr w:type="spellStart"/>
      <w:r>
        <w:rPr>
          <w:rStyle w:val="hps"/>
          <w:rFonts w:cs="Times New Roman"/>
          <w:szCs w:val="24"/>
        </w:rPr>
        <w:t>fooprint</w:t>
      </w:r>
      <w:proofErr w:type="spellEnd"/>
      <w:r>
        <w:rPr>
          <w:rStyle w:val="hps"/>
          <w:rFonts w:cs="Times New Roman"/>
          <w:szCs w:val="24"/>
        </w:rPr>
        <w:t xml:space="preserve"> associated with cement clinker production, describing challenges and opportunities in the short- to mid- term. Aiming to emphasize the significance of industrial pilots to promote technological maturity and stakeholder awareness, the experience obtained from the deployment of pilot demonstrations </w:t>
      </w:r>
      <w:r w:rsidR="003B0DB4">
        <w:rPr>
          <w:rStyle w:val="hps"/>
          <w:rFonts w:cs="Times New Roman"/>
          <w:szCs w:val="24"/>
        </w:rPr>
        <w:t xml:space="preserve">on carbon capture and green hydrogen </w:t>
      </w:r>
      <w:r>
        <w:rPr>
          <w:rStyle w:val="hps"/>
          <w:rFonts w:cs="Times New Roman"/>
          <w:szCs w:val="24"/>
        </w:rPr>
        <w:t xml:space="preserve">is </w:t>
      </w:r>
      <w:r w:rsidR="003B0DB4">
        <w:rPr>
          <w:rStyle w:val="hps"/>
          <w:rFonts w:cs="Times New Roman"/>
          <w:szCs w:val="24"/>
        </w:rPr>
        <w:t xml:space="preserve">also </w:t>
      </w:r>
      <w:r>
        <w:rPr>
          <w:rStyle w:val="hps"/>
          <w:rFonts w:cs="Times New Roman"/>
          <w:szCs w:val="24"/>
        </w:rPr>
        <w:t>presented.</w:t>
      </w:r>
    </w:p>
    <w:p w14:paraId="1477F736" w14:textId="351FD230" w:rsidR="000B7787" w:rsidRDefault="000B7787" w:rsidP="001327BE">
      <w:pPr>
        <w:spacing w:after="20" w:line="240" w:lineRule="auto"/>
        <w:jc w:val="both"/>
        <w:rPr>
          <w:rStyle w:val="hps"/>
          <w:rFonts w:cs="Times New Roman"/>
          <w:szCs w:val="24"/>
        </w:rPr>
      </w:pPr>
    </w:p>
    <w:p w14:paraId="2A6E70CF" w14:textId="04F0EE69" w:rsidR="00670DAB" w:rsidRDefault="00411CC6" w:rsidP="00055CAD">
      <w:pPr>
        <w:spacing w:after="20" w:line="240" w:lineRule="auto"/>
        <w:jc w:val="both"/>
        <w:rPr>
          <w:rFonts w:cs="Times New Roman"/>
          <w:bCs/>
          <w:szCs w:val="24"/>
        </w:rPr>
      </w:pPr>
      <w:r>
        <w:rPr>
          <w:rFonts w:cs="Times New Roman"/>
          <w:b/>
          <w:bCs/>
          <w:szCs w:val="24"/>
          <w:lang w:val="en-US"/>
        </w:rPr>
        <w:t>KEYWORDS</w:t>
      </w:r>
      <w:r w:rsidR="00ED7AD7" w:rsidRPr="00034A80">
        <w:rPr>
          <w:rFonts w:cs="Times New Roman"/>
          <w:b/>
          <w:bCs/>
          <w:szCs w:val="24"/>
        </w:rPr>
        <w:t>:</w:t>
      </w:r>
      <w:r w:rsidR="00DE346C" w:rsidRPr="00034A80">
        <w:rPr>
          <w:rFonts w:cs="Times New Roman"/>
          <w:b/>
          <w:bCs/>
          <w:szCs w:val="24"/>
        </w:rPr>
        <w:t xml:space="preserve"> </w:t>
      </w:r>
      <w:r w:rsidR="000B7787" w:rsidRPr="000B7787">
        <w:rPr>
          <w:rFonts w:cs="Times New Roman"/>
          <w:bCs/>
          <w:szCs w:val="24"/>
        </w:rPr>
        <w:t xml:space="preserve">decarbonization, </w:t>
      </w:r>
      <w:r w:rsidR="001B0A35">
        <w:rPr>
          <w:rFonts w:cs="Times New Roman"/>
          <w:bCs/>
          <w:szCs w:val="24"/>
        </w:rPr>
        <w:t xml:space="preserve">carbon capture and utilization, green hydrogen, </w:t>
      </w:r>
      <w:r w:rsidR="000B7787" w:rsidRPr="000B7787">
        <w:rPr>
          <w:rFonts w:cs="Times New Roman"/>
          <w:bCs/>
          <w:szCs w:val="24"/>
        </w:rPr>
        <w:t>pilot tests, cement sector</w:t>
      </w:r>
    </w:p>
    <w:p w14:paraId="29F6D583" w14:textId="77777777" w:rsidR="006E3276" w:rsidRDefault="006E3276" w:rsidP="00055CAD">
      <w:pPr>
        <w:spacing w:after="20" w:line="240" w:lineRule="auto"/>
        <w:jc w:val="both"/>
        <w:rPr>
          <w:rFonts w:cs="Times New Roman"/>
          <w:b/>
          <w:bCs/>
          <w:szCs w:val="24"/>
        </w:rPr>
      </w:pPr>
    </w:p>
    <w:p w14:paraId="5B7F0696" w14:textId="7778A4E4" w:rsidR="000E7582"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1371B5E4" w14:textId="77777777" w:rsidR="00ED51B4" w:rsidRPr="003A2896" w:rsidRDefault="00ED51B4" w:rsidP="00ED51B4">
      <w:pPr>
        <w:spacing w:after="20" w:line="240" w:lineRule="auto"/>
        <w:jc w:val="both"/>
        <w:rPr>
          <w:rFonts w:cs="Times New Roman"/>
          <w:bCs/>
          <w:szCs w:val="24"/>
          <w:lang w:val="en-US"/>
        </w:rPr>
      </w:pPr>
      <w:r w:rsidRPr="003A2896">
        <w:rPr>
          <w:rFonts w:cs="Times New Roman"/>
          <w:bCs/>
          <w:szCs w:val="24"/>
          <w:lang w:val="en-US"/>
        </w:rPr>
        <w:t>[1] "TITAN Cement Group awarded Leadership Status on climate change by CDP," TITAN Cement Group, 14 December 2021. [Online]. Available: https://www.titan.gr/en/newsroom/news-and-press-releases/new?item=1597.</w:t>
      </w:r>
    </w:p>
    <w:p w14:paraId="1D7BAB28" w14:textId="230F3567" w:rsidR="004F7B38" w:rsidRPr="001B0A35" w:rsidRDefault="004F7B38" w:rsidP="001B0A35">
      <w:pPr>
        <w:spacing w:after="120" w:line="240" w:lineRule="auto"/>
        <w:rPr>
          <w:rFonts w:cs="Times New Roman"/>
          <w:bCs/>
          <w:szCs w:val="24"/>
          <w:lang w:val="en-US"/>
        </w:rPr>
      </w:pPr>
    </w:p>
    <w:sectPr w:rsidR="004F7B38" w:rsidRPr="001B0A35" w:rsidSect="000323E8">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25046" w14:textId="77777777" w:rsidR="00F65B53" w:rsidRDefault="00F65B53" w:rsidP="00B10FCD">
      <w:pPr>
        <w:spacing w:after="0" w:line="240" w:lineRule="auto"/>
      </w:pPr>
      <w:r>
        <w:separator/>
      </w:r>
    </w:p>
  </w:endnote>
  <w:endnote w:type="continuationSeparator" w:id="0">
    <w:p w14:paraId="4B6347FC" w14:textId="77777777" w:rsidR="00F65B53" w:rsidRDefault="00F65B53"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63091"/>
      <w:docPartObj>
        <w:docPartGallery w:val="Page Numbers (Bottom of Page)"/>
        <w:docPartUnique/>
      </w:docPartObj>
    </w:sdtPr>
    <w:sdtEndPr/>
    <w:sdtContent>
      <w:p w14:paraId="18260381" w14:textId="215197B6"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3B0DB4" w:rsidRPr="003B0DB4">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45772" w14:textId="77777777" w:rsidR="00F65B53" w:rsidRDefault="00F65B53" w:rsidP="00B10FCD">
      <w:pPr>
        <w:spacing w:after="0" w:line="240" w:lineRule="auto"/>
      </w:pPr>
      <w:r>
        <w:separator/>
      </w:r>
    </w:p>
  </w:footnote>
  <w:footnote w:type="continuationSeparator" w:id="0">
    <w:p w14:paraId="03DACB36" w14:textId="77777777" w:rsidR="00F65B53" w:rsidRDefault="00F65B53"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B5F96"/>
    <w:multiLevelType w:val="hybridMultilevel"/>
    <w:tmpl w:val="89F4FA4E"/>
    <w:lvl w:ilvl="0" w:tplc="12E2AB0C">
      <w:start w:val="1"/>
      <w:numFmt w:val="bullet"/>
      <w:lvlText w:val="•"/>
      <w:lvlJc w:val="left"/>
      <w:pPr>
        <w:tabs>
          <w:tab w:val="num" w:pos="720"/>
        </w:tabs>
        <w:ind w:left="720" w:hanging="360"/>
      </w:pPr>
      <w:rPr>
        <w:rFonts w:ascii="Times New Roman" w:hAnsi="Times New Roman" w:hint="default"/>
      </w:rPr>
    </w:lvl>
    <w:lvl w:ilvl="1" w:tplc="92B821DE" w:tentative="1">
      <w:start w:val="1"/>
      <w:numFmt w:val="bullet"/>
      <w:lvlText w:val="•"/>
      <w:lvlJc w:val="left"/>
      <w:pPr>
        <w:tabs>
          <w:tab w:val="num" w:pos="1440"/>
        </w:tabs>
        <w:ind w:left="1440" w:hanging="360"/>
      </w:pPr>
      <w:rPr>
        <w:rFonts w:ascii="Times New Roman" w:hAnsi="Times New Roman" w:hint="default"/>
      </w:rPr>
    </w:lvl>
    <w:lvl w:ilvl="2" w:tplc="87BA93A4" w:tentative="1">
      <w:start w:val="1"/>
      <w:numFmt w:val="bullet"/>
      <w:lvlText w:val="•"/>
      <w:lvlJc w:val="left"/>
      <w:pPr>
        <w:tabs>
          <w:tab w:val="num" w:pos="2160"/>
        </w:tabs>
        <w:ind w:left="2160" w:hanging="360"/>
      </w:pPr>
      <w:rPr>
        <w:rFonts w:ascii="Times New Roman" w:hAnsi="Times New Roman" w:hint="default"/>
      </w:rPr>
    </w:lvl>
    <w:lvl w:ilvl="3" w:tplc="8FE48B76" w:tentative="1">
      <w:start w:val="1"/>
      <w:numFmt w:val="bullet"/>
      <w:lvlText w:val="•"/>
      <w:lvlJc w:val="left"/>
      <w:pPr>
        <w:tabs>
          <w:tab w:val="num" w:pos="2880"/>
        </w:tabs>
        <w:ind w:left="2880" w:hanging="360"/>
      </w:pPr>
      <w:rPr>
        <w:rFonts w:ascii="Times New Roman" w:hAnsi="Times New Roman" w:hint="default"/>
      </w:rPr>
    </w:lvl>
    <w:lvl w:ilvl="4" w:tplc="C67074CE" w:tentative="1">
      <w:start w:val="1"/>
      <w:numFmt w:val="bullet"/>
      <w:lvlText w:val="•"/>
      <w:lvlJc w:val="left"/>
      <w:pPr>
        <w:tabs>
          <w:tab w:val="num" w:pos="3600"/>
        </w:tabs>
        <w:ind w:left="3600" w:hanging="360"/>
      </w:pPr>
      <w:rPr>
        <w:rFonts w:ascii="Times New Roman" w:hAnsi="Times New Roman" w:hint="default"/>
      </w:rPr>
    </w:lvl>
    <w:lvl w:ilvl="5" w:tplc="5E0091D8" w:tentative="1">
      <w:start w:val="1"/>
      <w:numFmt w:val="bullet"/>
      <w:lvlText w:val="•"/>
      <w:lvlJc w:val="left"/>
      <w:pPr>
        <w:tabs>
          <w:tab w:val="num" w:pos="4320"/>
        </w:tabs>
        <w:ind w:left="4320" w:hanging="360"/>
      </w:pPr>
      <w:rPr>
        <w:rFonts w:ascii="Times New Roman" w:hAnsi="Times New Roman" w:hint="default"/>
      </w:rPr>
    </w:lvl>
    <w:lvl w:ilvl="6" w:tplc="AD82EF0A" w:tentative="1">
      <w:start w:val="1"/>
      <w:numFmt w:val="bullet"/>
      <w:lvlText w:val="•"/>
      <w:lvlJc w:val="left"/>
      <w:pPr>
        <w:tabs>
          <w:tab w:val="num" w:pos="5040"/>
        </w:tabs>
        <w:ind w:left="5040" w:hanging="360"/>
      </w:pPr>
      <w:rPr>
        <w:rFonts w:ascii="Times New Roman" w:hAnsi="Times New Roman" w:hint="default"/>
      </w:rPr>
    </w:lvl>
    <w:lvl w:ilvl="7" w:tplc="18444B2C" w:tentative="1">
      <w:start w:val="1"/>
      <w:numFmt w:val="bullet"/>
      <w:lvlText w:val="•"/>
      <w:lvlJc w:val="left"/>
      <w:pPr>
        <w:tabs>
          <w:tab w:val="num" w:pos="5760"/>
        </w:tabs>
        <w:ind w:left="5760" w:hanging="360"/>
      </w:pPr>
      <w:rPr>
        <w:rFonts w:ascii="Times New Roman" w:hAnsi="Times New Roman" w:hint="default"/>
      </w:rPr>
    </w:lvl>
    <w:lvl w:ilvl="8" w:tplc="6D501A7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qgUAi3rjjCwAAAA="/>
  </w:docVars>
  <w:rsids>
    <w:rsidRoot w:val="002937B1"/>
    <w:rsid w:val="0003275C"/>
    <w:rsid w:val="00034A80"/>
    <w:rsid w:val="00055CAD"/>
    <w:rsid w:val="00095991"/>
    <w:rsid w:val="000B7787"/>
    <w:rsid w:val="000E7582"/>
    <w:rsid w:val="00100E5B"/>
    <w:rsid w:val="001203CB"/>
    <w:rsid w:val="001327BE"/>
    <w:rsid w:val="00134726"/>
    <w:rsid w:val="00137B0D"/>
    <w:rsid w:val="00145CAD"/>
    <w:rsid w:val="00151187"/>
    <w:rsid w:val="001777E5"/>
    <w:rsid w:val="001B0A35"/>
    <w:rsid w:val="001C4C04"/>
    <w:rsid w:val="00202CC5"/>
    <w:rsid w:val="002116AB"/>
    <w:rsid w:val="002233A9"/>
    <w:rsid w:val="00257888"/>
    <w:rsid w:val="002607CE"/>
    <w:rsid w:val="0027478C"/>
    <w:rsid w:val="002937B1"/>
    <w:rsid w:val="002938E7"/>
    <w:rsid w:val="002955AE"/>
    <w:rsid w:val="002A053E"/>
    <w:rsid w:val="002B13CB"/>
    <w:rsid w:val="00357487"/>
    <w:rsid w:val="00365262"/>
    <w:rsid w:val="00366297"/>
    <w:rsid w:val="00397F14"/>
    <w:rsid w:val="003A2896"/>
    <w:rsid w:val="003B0DB4"/>
    <w:rsid w:val="003C1C0F"/>
    <w:rsid w:val="003F4BCB"/>
    <w:rsid w:val="00406EAA"/>
    <w:rsid w:val="00411CC6"/>
    <w:rsid w:val="004462AB"/>
    <w:rsid w:val="00474E2C"/>
    <w:rsid w:val="0049019F"/>
    <w:rsid w:val="004D65AA"/>
    <w:rsid w:val="004F62D5"/>
    <w:rsid w:val="004F7B38"/>
    <w:rsid w:val="00507C6B"/>
    <w:rsid w:val="0052773E"/>
    <w:rsid w:val="00532EE4"/>
    <w:rsid w:val="00570F99"/>
    <w:rsid w:val="005A4565"/>
    <w:rsid w:val="005B778E"/>
    <w:rsid w:val="005E108D"/>
    <w:rsid w:val="005E2538"/>
    <w:rsid w:val="00620AA4"/>
    <w:rsid w:val="00650F36"/>
    <w:rsid w:val="00670DAB"/>
    <w:rsid w:val="006952A9"/>
    <w:rsid w:val="006E3276"/>
    <w:rsid w:val="007010B8"/>
    <w:rsid w:val="007040E9"/>
    <w:rsid w:val="00705DF0"/>
    <w:rsid w:val="00741246"/>
    <w:rsid w:val="00771D89"/>
    <w:rsid w:val="007B2C40"/>
    <w:rsid w:val="007C2D9A"/>
    <w:rsid w:val="007F7E44"/>
    <w:rsid w:val="008133C6"/>
    <w:rsid w:val="00816320"/>
    <w:rsid w:val="00823828"/>
    <w:rsid w:val="008475EE"/>
    <w:rsid w:val="00872FAB"/>
    <w:rsid w:val="00876AC7"/>
    <w:rsid w:val="008A605C"/>
    <w:rsid w:val="008B0E8E"/>
    <w:rsid w:val="008B70E2"/>
    <w:rsid w:val="008C191C"/>
    <w:rsid w:val="008F1ED6"/>
    <w:rsid w:val="008F3013"/>
    <w:rsid w:val="008F6941"/>
    <w:rsid w:val="00915963"/>
    <w:rsid w:val="0091656E"/>
    <w:rsid w:val="00935497"/>
    <w:rsid w:val="0094591F"/>
    <w:rsid w:val="009803F2"/>
    <w:rsid w:val="00991A55"/>
    <w:rsid w:val="00997EF7"/>
    <w:rsid w:val="009B116D"/>
    <w:rsid w:val="009B6B7E"/>
    <w:rsid w:val="009C1C34"/>
    <w:rsid w:val="009C653D"/>
    <w:rsid w:val="009D7A54"/>
    <w:rsid w:val="00A113ED"/>
    <w:rsid w:val="00A2155B"/>
    <w:rsid w:val="00A274AC"/>
    <w:rsid w:val="00A42A50"/>
    <w:rsid w:val="00A54E37"/>
    <w:rsid w:val="00A607C6"/>
    <w:rsid w:val="00A64580"/>
    <w:rsid w:val="00A84D47"/>
    <w:rsid w:val="00A90A66"/>
    <w:rsid w:val="00AA4FE7"/>
    <w:rsid w:val="00AB16ED"/>
    <w:rsid w:val="00AC44BD"/>
    <w:rsid w:val="00AD393E"/>
    <w:rsid w:val="00AF459A"/>
    <w:rsid w:val="00B10FCD"/>
    <w:rsid w:val="00B36AC7"/>
    <w:rsid w:val="00B41EF1"/>
    <w:rsid w:val="00B500CE"/>
    <w:rsid w:val="00B509EC"/>
    <w:rsid w:val="00B733CF"/>
    <w:rsid w:val="00B820C2"/>
    <w:rsid w:val="00B9485F"/>
    <w:rsid w:val="00BB2A7F"/>
    <w:rsid w:val="00BC0E2D"/>
    <w:rsid w:val="00BE0972"/>
    <w:rsid w:val="00BE5B45"/>
    <w:rsid w:val="00BE6D5D"/>
    <w:rsid w:val="00BF3D23"/>
    <w:rsid w:val="00C04EBD"/>
    <w:rsid w:val="00C07544"/>
    <w:rsid w:val="00C403B3"/>
    <w:rsid w:val="00C55D63"/>
    <w:rsid w:val="00C84852"/>
    <w:rsid w:val="00C94F8D"/>
    <w:rsid w:val="00CB2125"/>
    <w:rsid w:val="00CF4EEC"/>
    <w:rsid w:val="00D06E9D"/>
    <w:rsid w:val="00D301A8"/>
    <w:rsid w:val="00D325CE"/>
    <w:rsid w:val="00D61313"/>
    <w:rsid w:val="00D678BE"/>
    <w:rsid w:val="00D9017B"/>
    <w:rsid w:val="00DA5472"/>
    <w:rsid w:val="00DE21FC"/>
    <w:rsid w:val="00DE346C"/>
    <w:rsid w:val="00E1401C"/>
    <w:rsid w:val="00E23139"/>
    <w:rsid w:val="00E3572D"/>
    <w:rsid w:val="00E63CAC"/>
    <w:rsid w:val="00E67E9D"/>
    <w:rsid w:val="00E74998"/>
    <w:rsid w:val="00E853C3"/>
    <w:rsid w:val="00E87E35"/>
    <w:rsid w:val="00ED087B"/>
    <w:rsid w:val="00ED51B4"/>
    <w:rsid w:val="00ED7AD7"/>
    <w:rsid w:val="00F16098"/>
    <w:rsid w:val="00F24282"/>
    <w:rsid w:val="00F36DB9"/>
    <w:rsid w:val="00F4251E"/>
    <w:rsid w:val="00F65B53"/>
    <w:rsid w:val="00F82786"/>
    <w:rsid w:val="00F838E5"/>
    <w:rsid w:val="00FA0BBC"/>
    <w:rsid w:val="00FA7B12"/>
    <w:rsid w:val="00FB19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A37712F6-61AE-4F2C-84F8-3F9B609D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customStyle="1" w:styleId="UnresolvedMention1">
    <w:name w:val="Unresolved Mention1"/>
    <w:basedOn w:val="DefaultParagraphFont"/>
    <w:uiPriority w:val="99"/>
    <w:semiHidden/>
    <w:unhideWhenUsed/>
    <w:rsid w:val="00177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0655">
      <w:bodyDiv w:val="1"/>
      <w:marLeft w:val="0"/>
      <w:marRight w:val="0"/>
      <w:marTop w:val="0"/>
      <w:marBottom w:val="0"/>
      <w:divBdr>
        <w:top w:val="none" w:sz="0" w:space="0" w:color="auto"/>
        <w:left w:val="none" w:sz="0" w:space="0" w:color="auto"/>
        <w:bottom w:val="none" w:sz="0" w:space="0" w:color="auto"/>
        <w:right w:val="none" w:sz="0" w:space="0" w:color="auto"/>
      </w:divBdr>
      <w:divsChild>
        <w:div w:id="11203032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michalis@titan.g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0668A8331C240AB91C74749917B23" ma:contentTypeVersion="14" ma:contentTypeDescription="Create a new document." ma:contentTypeScope="" ma:versionID="09a32e7e9cb4a2cc1cded3196aa2dd24">
  <xsd:schema xmlns:xsd="http://www.w3.org/2001/XMLSchema" xmlns:xs="http://www.w3.org/2001/XMLSchema" xmlns:p="http://schemas.microsoft.com/office/2006/metadata/properties" xmlns:ns3="e58e94e4-eaad-4bab-90ff-e3f24eda214c" xmlns:ns4="d2991033-5218-4b96-b357-b059a5e8d3dc" targetNamespace="http://schemas.microsoft.com/office/2006/metadata/properties" ma:root="true" ma:fieldsID="bf833b1b259fc154865bc681a7b37fc0" ns3:_="" ns4:_="">
    <xsd:import namespace="e58e94e4-eaad-4bab-90ff-e3f24eda214c"/>
    <xsd:import namespace="d2991033-5218-4b96-b357-b059a5e8d3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e94e4-eaad-4bab-90ff-e3f24eda21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91033-5218-4b96-b357-b059a5e8d3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E20E8-6656-415B-B97C-D6C08CCF6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e94e4-eaad-4bab-90ff-e3f24eda214c"/>
    <ds:schemaRef ds:uri="d2991033-5218-4b96-b357-b059a5e8d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FD20C-DE8C-45FB-91F9-3521D3F09E86}">
  <ds:schemaRefs>
    <ds:schemaRef ds:uri="http://schemas.microsoft.com/sharepoint/v3/contenttype/forms"/>
  </ds:schemaRefs>
</ds:datastoreItem>
</file>

<file path=customXml/itemProps3.xml><?xml version="1.0" encoding="utf-8"?>
<ds:datastoreItem xmlns:ds="http://schemas.openxmlformats.org/officeDocument/2006/customXml" ds:itemID="{C8975E4F-B75F-4798-8A97-620FEB435E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3E692F-1FDC-42B7-8E11-925A0584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2238</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Michalis Vasileios</cp:lastModifiedBy>
  <cp:revision>6</cp:revision>
  <cp:lastPrinted>2016-12-14T08:08:00Z</cp:lastPrinted>
  <dcterms:created xsi:type="dcterms:W3CDTF">2022-02-11T18:19:00Z</dcterms:created>
  <dcterms:modified xsi:type="dcterms:W3CDTF">2022-02-12T15:55:00Z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0x010100DD10668A8331C240AB91C74749917B23</vt:lpwstr>
  </property>
</Properties>
</file>