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EBD" w:rsidRDefault="00C04EBD" w:rsidP="00257888">
      <w:pPr>
        <w:spacing w:after="120" w:line="240" w:lineRule="auto"/>
        <w:jc w:val="center"/>
        <w:rPr>
          <w:rStyle w:val="hps"/>
          <w:rFonts w:cs="Times New Roman"/>
          <w:b/>
          <w:szCs w:val="24"/>
          <w:lang w:val="el-GR"/>
        </w:rPr>
      </w:pPr>
    </w:p>
    <w:p w:rsidR="00257888" w:rsidRPr="004A63A9" w:rsidRDefault="004A63A9" w:rsidP="00257888">
      <w:pPr>
        <w:spacing w:after="120" w:line="240" w:lineRule="auto"/>
        <w:jc w:val="center"/>
        <w:rPr>
          <w:rStyle w:val="hps"/>
          <w:rFonts w:cs="Times New Roman"/>
          <w:b/>
          <w:szCs w:val="24"/>
          <w:lang w:val="el-GR"/>
        </w:rPr>
      </w:pPr>
      <w:r>
        <w:rPr>
          <w:rStyle w:val="hps"/>
          <w:rFonts w:cs="Times New Roman"/>
          <w:b/>
          <w:szCs w:val="24"/>
          <w:lang w:val="el-GR"/>
        </w:rPr>
        <w:t>ΔΙΑΣΦΑΛΙΣΗ ΠΟΙΟΤΗΤΑΣ ΚΑΙ ΑΣΦΑΛΕΙΑΣ ΚΑΤΑ ΤΗΝ ΕΠΕΞΕΡΓΑΣΙΑ ΤΟΥ ΠΟΣΙΜΟΥ ΝΕΡΟΥ</w:t>
      </w:r>
    </w:p>
    <w:p w:rsidR="002937B1" w:rsidRPr="002062B7" w:rsidRDefault="002937B1" w:rsidP="002937B1">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24"/>
        <w:jc w:val="center"/>
        <w:rPr>
          <w:rFonts w:eastAsia="Times New Roman" w:cs="Times New Roman"/>
          <w:b/>
          <w:caps/>
          <w:color w:val="auto"/>
          <w:szCs w:val="24"/>
          <w:lang w:val="el-GR" w:eastAsia="el-GR"/>
        </w:rPr>
      </w:pPr>
    </w:p>
    <w:p w:rsidR="00257888" w:rsidRPr="00C04EBD" w:rsidRDefault="004A63A9" w:rsidP="00257888">
      <w:pPr>
        <w:spacing w:after="120" w:line="240" w:lineRule="auto"/>
        <w:jc w:val="center"/>
        <w:rPr>
          <w:rStyle w:val="hps"/>
          <w:rFonts w:cs="Times New Roman"/>
          <w:b/>
          <w:szCs w:val="24"/>
          <w:lang w:val="el-GR"/>
        </w:rPr>
      </w:pPr>
      <w:r>
        <w:rPr>
          <w:rStyle w:val="hps"/>
          <w:rFonts w:cs="Times New Roman"/>
          <w:b/>
          <w:szCs w:val="24"/>
          <w:lang w:val="el-GR"/>
        </w:rPr>
        <w:t>Τ. Κεκές</w:t>
      </w:r>
      <w:r w:rsidR="001327BE">
        <w:rPr>
          <w:rStyle w:val="hps"/>
          <w:rFonts w:cs="Times New Roman"/>
          <w:b/>
          <w:szCs w:val="24"/>
          <w:lang w:val="el-GR"/>
        </w:rPr>
        <w:t>,</w:t>
      </w:r>
      <w:r>
        <w:rPr>
          <w:rStyle w:val="hps"/>
          <w:rFonts w:cs="Times New Roman"/>
          <w:b/>
          <w:szCs w:val="24"/>
          <w:lang w:val="el-GR"/>
        </w:rPr>
        <w:t xml:space="preserve"> Β. Γιάννου,</w:t>
      </w:r>
      <w:r w:rsidR="00556133">
        <w:rPr>
          <w:rStyle w:val="hps"/>
          <w:rFonts w:cs="Times New Roman"/>
          <w:b/>
          <w:szCs w:val="24"/>
          <w:lang w:val="el-GR"/>
        </w:rPr>
        <w:t xml:space="preserve"> </w:t>
      </w:r>
      <w:r>
        <w:rPr>
          <w:rStyle w:val="hps"/>
          <w:rFonts w:cs="Times New Roman"/>
          <w:b/>
          <w:szCs w:val="24"/>
          <w:lang w:val="el-GR"/>
        </w:rPr>
        <w:t>Κ</w:t>
      </w:r>
      <w:r w:rsidR="00257888" w:rsidRPr="00257888">
        <w:rPr>
          <w:rStyle w:val="hps"/>
          <w:rFonts w:cs="Times New Roman"/>
          <w:b/>
          <w:szCs w:val="24"/>
          <w:lang w:val="el-GR"/>
        </w:rPr>
        <w:t xml:space="preserve">. </w:t>
      </w:r>
      <w:r>
        <w:rPr>
          <w:rStyle w:val="hps"/>
          <w:rFonts w:cs="Times New Roman"/>
          <w:b/>
          <w:szCs w:val="24"/>
          <w:lang w:val="el-GR"/>
        </w:rPr>
        <w:t>Τζιά</w:t>
      </w:r>
      <w:r w:rsidR="00C04EBD" w:rsidRPr="00C04EBD">
        <w:rPr>
          <w:rStyle w:val="hps"/>
          <w:rFonts w:cs="Times New Roman"/>
          <w:b/>
          <w:szCs w:val="24"/>
          <w:lang w:val="el-GR"/>
        </w:rPr>
        <w:t>*</w:t>
      </w:r>
    </w:p>
    <w:p w:rsidR="004A63A9" w:rsidRPr="007F5F14" w:rsidRDefault="004A63A9" w:rsidP="004A63A9">
      <w:pPr>
        <w:spacing w:before="60" w:after="0" w:line="240" w:lineRule="auto"/>
        <w:jc w:val="center"/>
        <w:rPr>
          <w:color w:val="auto"/>
          <w:sz w:val="22"/>
          <w:lang w:val="el-GR"/>
        </w:rPr>
      </w:pPr>
      <w:r>
        <w:rPr>
          <w:color w:val="auto"/>
          <w:sz w:val="22"/>
          <w:lang w:val="el-GR"/>
        </w:rPr>
        <w:t>Σχολή</w:t>
      </w:r>
      <w:r w:rsidRPr="007F5F14">
        <w:rPr>
          <w:color w:val="auto"/>
          <w:sz w:val="22"/>
          <w:lang w:val="el-GR"/>
        </w:rPr>
        <w:t xml:space="preserve"> Χημικών Μηχανικών, ΕΜΠ, Αθήνα, Ελλάδα </w:t>
      </w:r>
    </w:p>
    <w:p w:rsidR="002937B1" w:rsidRPr="00556133" w:rsidRDefault="002937B1" w:rsidP="00DA5472">
      <w:pPr>
        <w:pStyle w:val="ListParagraph"/>
        <w:spacing w:before="0" w:line="240" w:lineRule="auto"/>
        <w:ind w:left="0"/>
        <w:contextualSpacing w:val="0"/>
        <w:jc w:val="center"/>
        <w:rPr>
          <w:rFonts w:cs="Times New Roman"/>
          <w:i/>
          <w:szCs w:val="24"/>
        </w:rPr>
      </w:pPr>
      <w:r w:rsidRPr="00556133">
        <w:rPr>
          <w:rFonts w:cs="Times New Roman"/>
          <w:i/>
          <w:szCs w:val="24"/>
        </w:rPr>
        <w:t>*</w:t>
      </w:r>
      <w:r w:rsidR="004A63A9">
        <w:rPr>
          <w:lang w:val="en-US"/>
        </w:rPr>
        <w:t>tzia</w:t>
      </w:r>
      <w:r w:rsidR="004A63A9" w:rsidRPr="00556133">
        <w:t>@</w:t>
      </w:r>
      <w:r w:rsidR="004A63A9">
        <w:rPr>
          <w:lang w:val="en-US"/>
        </w:rPr>
        <w:t>chemeng</w:t>
      </w:r>
      <w:r w:rsidR="004A63A9" w:rsidRPr="00556133">
        <w:t>.</w:t>
      </w:r>
      <w:r w:rsidR="004A63A9">
        <w:rPr>
          <w:lang w:val="en-US"/>
        </w:rPr>
        <w:t>ntua</w:t>
      </w:r>
      <w:r w:rsidR="004A63A9" w:rsidRPr="00556133">
        <w:t>.</w:t>
      </w:r>
      <w:r w:rsidR="004A63A9">
        <w:rPr>
          <w:lang w:val="en-US"/>
        </w:rPr>
        <w:t>gr</w:t>
      </w:r>
    </w:p>
    <w:p w:rsidR="00257888" w:rsidRPr="00556133" w:rsidRDefault="00257888" w:rsidP="002937B1">
      <w:pPr>
        <w:spacing w:after="120" w:line="240" w:lineRule="auto"/>
        <w:jc w:val="both"/>
        <w:rPr>
          <w:rStyle w:val="hps"/>
          <w:rFonts w:cs="Times New Roman"/>
          <w:b/>
          <w:szCs w:val="24"/>
          <w:lang w:val="el-GR"/>
        </w:rPr>
      </w:pPr>
    </w:p>
    <w:p w:rsidR="002937B1" w:rsidRPr="00DA5472" w:rsidRDefault="002937B1" w:rsidP="001327BE">
      <w:pPr>
        <w:spacing w:after="20" w:line="240" w:lineRule="auto"/>
        <w:jc w:val="both"/>
        <w:rPr>
          <w:rStyle w:val="hps"/>
          <w:rFonts w:cs="Times New Roman"/>
          <w:b/>
          <w:szCs w:val="24"/>
          <w:lang w:val="el-GR"/>
        </w:rPr>
      </w:pPr>
      <w:r w:rsidRPr="00C04EBD">
        <w:rPr>
          <w:rStyle w:val="hps"/>
          <w:rFonts w:cs="Times New Roman"/>
          <w:b/>
          <w:szCs w:val="24"/>
          <w:lang w:val="el-GR"/>
        </w:rPr>
        <w:t>ΠΕΡΙΛΗΨΗ</w:t>
      </w:r>
    </w:p>
    <w:p w:rsidR="004A63A9" w:rsidRDefault="004A63A9" w:rsidP="004A63A9">
      <w:pPr>
        <w:spacing w:after="20" w:line="240" w:lineRule="auto"/>
        <w:jc w:val="both"/>
        <w:rPr>
          <w:lang w:val="el-GR"/>
        </w:rPr>
      </w:pPr>
      <w:bookmarkStart w:id="0" w:name="_GoBack"/>
      <w:r w:rsidRPr="004A63A9">
        <w:rPr>
          <w:lang w:val="el-GR"/>
        </w:rPr>
        <w:t xml:space="preserve">Το νερό αποτελεί ένα απαραίτητο στοιχείο της ανθρώπινης ζωής, με την ασφαλή και επαρκή πρόσβαση σε καθαρό και πόσιμο νερό να είναι αναγνωρισμένη ως ένα αναφαίρετο ανθρώπινο δικαίωμα. </w:t>
      </w:r>
      <w:r w:rsidR="00D04E20" w:rsidRPr="00D04E20">
        <w:rPr>
          <w:lang w:val="el-GR"/>
        </w:rPr>
        <w:t xml:space="preserve">Ωστόσο, </w:t>
      </w:r>
      <w:r w:rsidR="00F13022">
        <w:rPr>
          <w:lang w:val="el-GR"/>
        </w:rPr>
        <w:t xml:space="preserve">το νερό </w:t>
      </w:r>
      <w:r w:rsidR="00D04E20" w:rsidRPr="00D04E20">
        <w:rPr>
          <w:lang w:val="el-GR"/>
        </w:rPr>
        <w:t xml:space="preserve">ενδέχεται να μολυνθεί από πληθώρα ουσιών-μολυντών, και ως εκ τούτου </w:t>
      </w:r>
      <w:r w:rsidR="00F13022">
        <w:rPr>
          <w:lang w:val="el-GR"/>
        </w:rPr>
        <w:t>να καταστεί</w:t>
      </w:r>
      <w:r w:rsidR="00D04E20" w:rsidRPr="00D04E20">
        <w:rPr>
          <w:lang w:val="el-GR"/>
        </w:rPr>
        <w:t xml:space="preserve"> μη ασ</w:t>
      </w:r>
      <w:r w:rsidR="00D04E20">
        <w:rPr>
          <w:lang w:val="el-GR"/>
        </w:rPr>
        <w:t xml:space="preserve">φαλές για ανθρώπινη κατανάλωση, </w:t>
      </w:r>
      <w:r w:rsidR="00F13022">
        <w:rPr>
          <w:lang w:val="el-GR"/>
        </w:rPr>
        <w:t>οπότε</w:t>
      </w:r>
      <w:r w:rsidR="00D04E20" w:rsidRPr="00D04E20">
        <w:rPr>
          <w:lang w:val="el-GR"/>
        </w:rPr>
        <w:t xml:space="preserve"> </w:t>
      </w:r>
      <w:r w:rsidR="00F13022">
        <w:rPr>
          <w:lang w:val="el-GR"/>
        </w:rPr>
        <w:t>είναι απαραίτητη να</w:t>
      </w:r>
      <w:r w:rsidR="00D04E20" w:rsidRPr="00D04E20">
        <w:rPr>
          <w:lang w:val="el-GR"/>
        </w:rPr>
        <w:t xml:space="preserve"> </w:t>
      </w:r>
      <w:r w:rsidR="00F13022">
        <w:rPr>
          <w:lang w:val="el-GR"/>
        </w:rPr>
        <w:t xml:space="preserve">η </w:t>
      </w:r>
      <w:r w:rsidR="00D04E20" w:rsidRPr="00D04E20">
        <w:rPr>
          <w:lang w:val="el-GR"/>
        </w:rPr>
        <w:t>εφαρμο</w:t>
      </w:r>
      <w:r w:rsidR="00F13022">
        <w:rPr>
          <w:lang w:val="el-GR"/>
        </w:rPr>
        <w:t>γή</w:t>
      </w:r>
      <w:r w:rsidR="00D04E20" w:rsidRPr="00D04E20">
        <w:rPr>
          <w:lang w:val="el-GR"/>
        </w:rPr>
        <w:t xml:space="preserve"> </w:t>
      </w:r>
      <w:r w:rsidR="006B4296">
        <w:rPr>
          <w:lang w:val="el-GR"/>
        </w:rPr>
        <w:t>κατάλληλων</w:t>
      </w:r>
      <w:r w:rsidR="00D04E20" w:rsidRPr="00D04E20">
        <w:rPr>
          <w:lang w:val="el-GR"/>
        </w:rPr>
        <w:t xml:space="preserve"> μ</w:t>
      </w:r>
      <w:r w:rsidR="00F13022">
        <w:rPr>
          <w:lang w:val="el-GR"/>
        </w:rPr>
        <w:t>ε</w:t>
      </w:r>
      <w:r w:rsidR="00D04E20" w:rsidRPr="00D04E20">
        <w:rPr>
          <w:lang w:val="el-GR"/>
        </w:rPr>
        <w:t>θ</w:t>
      </w:r>
      <w:r w:rsidR="00F13022">
        <w:rPr>
          <w:lang w:val="el-GR"/>
        </w:rPr>
        <w:t>ό</w:t>
      </w:r>
      <w:r w:rsidR="00D04E20" w:rsidRPr="00D04E20">
        <w:rPr>
          <w:lang w:val="el-GR"/>
        </w:rPr>
        <w:t>δ</w:t>
      </w:r>
      <w:r w:rsidR="00F13022">
        <w:rPr>
          <w:lang w:val="el-GR"/>
        </w:rPr>
        <w:t>ων</w:t>
      </w:r>
      <w:r w:rsidR="00D04E20" w:rsidRPr="00D04E20">
        <w:rPr>
          <w:lang w:val="el-GR"/>
        </w:rPr>
        <w:t xml:space="preserve"> επεξεργασίας και εξευγενισμού του νερού με σκοπό την απομάκρυνση των μολυντών </w:t>
      </w:r>
      <w:r w:rsidR="00F13022">
        <w:rPr>
          <w:lang w:val="el-GR"/>
        </w:rPr>
        <w:t>αυτών</w:t>
      </w:r>
      <w:r w:rsidR="00D04E20" w:rsidRPr="00D04E20">
        <w:rPr>
          <w:lang w:val="el-GR"/>
        </w:rPr>
        <w:t>.</w:t>
      </w:r>
      <w:r w:rsidRPr="00FE614D">
        <w:rPr>
          <w:lang w:val="el-GR"/>
        </w:rPr>
        <w:t xml:space="preserve"> Εξαιτίας της έντονης απαίτησης για προστασία της δημόσιας υγείας, οι αρμόδιοι οργανισμοί έχουν θεσπίσει αυστηρή νομοθεσία για τη διασφάλιση της υγιεινής και της ασφάλειας του πόσιμου νερού. </w:t>
      </w:r>
      <w:r w:rsidR="006970B5">
        <w:rPr>
          <w:lang w:val="el-GR"/>
        </w:rPr>
        <w:t>Ειδικότερα</w:t>
      </w:r>
      <w:r w:rsidRPr="00FE614D">
        <w:rPr>
          <w:lang w:val="el-GR"/>
        </w:rPr>
        <w:t xml:space="preserve">, στην Ευρωπαϊκή Ένωση οι απαιτήσεις για την υγιεινή τροφίμων και ποτών σε όλη την τροφική αλυσίδα και τα απαραίτητα μέτρα και οι έλεγχοι για κάθε παραγωγική διαδικασία τροφίμων και ποτών σύμφωνα με τις αρχές του </w:t>
      </w:r>
      <w:r w:rsidRPr="00FE614D">
        <w:t>HACCP</w:t>
      </w:r>
      <w:r w:rsidRPr="00FE614D">
        <w:rPr>
          <w:lang w:val="el-GR"/>
        </w:rPr>
        <w:t xml:space="preserve"> (</w:t>
      </w:r>
      <w:r w:rsidRPr="00FE614D">
        <w:t>Hazard</w:t>
      </w:r>
      <w:r w:rsidR="00F13022">
        <w:rPr>
          <w:lang w:val="el-GR"/>
        </w:rPr>
        <w:t xml:space="preserve"> </w:t>
      </w:r>
      <w:r w:rsidRPr="00FE614D">
        <w:t>Analysis</w:t>
      </w:r>
      <w:r w:rsidR="00F13022">
        <w:rPr>
          <w:lang w:val="el-GR"/>
        </w:rPr>
        <w:t xml:space="preserve"> </w:t>
      </w:r>
      <w:r w:rsidRPr="00FE614D">
        <w:t>and</w:t>
      </w:r>
      <w:r w:rsidR="00F13022">
        <w:rPr>
          <w:lang w:val="el-GR"/>
        </w:rPr>
        <w:t xml:space="preserve"> </w:t>
      </w:r>
      <w:r w:rsidRPr="00FE614D">
        <w:t>Critical</w:t>
      </w:r>
      <w:r w:rsidR="00F13022">
        <w:rPr>
          <w:lang w:val="el-GR"/>
        </w:rPr>
        <w:t xml:space="preserve"> </w:t>
      </w:r>
      <w:r w:rsidRPr="00FE614D">
        <w:t>Control</w:t>
      </w:r>
      <w:r w:rsidR="00F13022">
        <w:rPr>
          <w:lang w:val="el-GR"/>
        </w:rPr>
        <w:t xml:space="preserve"> </w:t>
      </w:r>
      <w:r w:rsidRPr="00FE614D">
        <w:t>Points</w:t>
      </w:r>
      <w:r w:rsidRPr="00FE614D">
        <w:rPr>
          <w:lang w:val="el-GR"/>
        </w:rPr>
        <w:t xml:space="preserve"> </w:t>
      </w:r>
      <w:r w:rsidR="00E20660">
        <w:rPr>
          <w:lang w:val="el-GR"/>
        </w:rPr>
        <w:t>-</w:t>
      </w:r>
      <w:r w:rsidRPr="00FE614D">
        <w:rPr>
          <w:lang w:val="el-GR"/>
        </w:rPr>
        <w:t xml:space="preserve"> </w:t>
      </w:r>
      <w:r w:rsidRPr="00FE614D">
        <w:t>HACCP</w:t>
      </w:r>
      <w:r w:rsidRPr="00FE614D">
        <w:rPr>
          <w:lang w:val="el-GR"/>
        </w:rPr>
        <w:t>) καθορίζονται από τους Κανονισμούς 178/2002/ΕΚ και 852/2004/ΕΚ</w:t>
      </w:r>
      <w:r>
        <w:rPr>
          <w:lang w:val="el-GR"/>
        </w:rPr>
        <w:t>.</w:t>
      </w:r>
      <w:r w:rsidR="00E20660">
        <w:rPr>
          <w:lang w:val="el-GR"/>
        </w:rPr>
        <w:t xml:space="preserve"> </w:t>
      </w:r>
      <w:r w:rsidRPr="00FE614D">
        <w:rPr>
          <w:lang w:val="el-GR"/>
        </w:rPr>
        <w:t xml:space="preserve">Για την ορθή εφαρμογή του συστήματος </w:t>
      </w:r>
      <w:r w:rsidRPr="00FE614D">
        <w:t>HACCP</w:t>
      </w:r>
      <w:r w:rsidRPr="00FE614D">
        <w:rPr>
          <w:lang w:val="el-GR"/>
        </w:rPr>
        <w:t xml:space="preserve"> απαιτούνται επίσης και υποστηρικτικά μέτρα υγιεινής, τα οποία εξασφαλίζονται με την υιοθέτηση των Προαπαιτούμενων Προγραμμάτων (</w:t>
      </w:r>
      <w:r w:rsidRPr="00FE614D">
        <w:t>Prerequisite</w:t>
      </w:r>
      <w:r w:rsidR="00E20660">
        <w:rPr>
          <w:lang w:val="el-GR"/>
        </w:rPr>
        <w:t xml:space="preserve"> </w:t>
      </w:r>
      <w:r w:rsidRPr="00FE614D">
        <w:t>Programs</w:t>
      </w:r>
      <w:r w:rsidRPr="00FE614D">
        <w:rPr>
          <w:lang w:val="el-GR"/>
        </w:rPr>
        <w:t xml:space="preserve"> - </w:t>
      </w:r>
      <w:r w:rsidRPr="00FE614D">
        <w:t>PRPs</w:t>
      </w:r>
      <w:r w:rsidR="006970B5">
        <w:rPr>
          <w:lang w:val="el-GR"/>
        </w:rPr>
        <w:t>), τα</w:t>
      </w:r>
      <w:r w:rsidR="00E20660">
        <w:rPr>
          <w:lang w:val="el-GR"/>
        </w:rPr>
        <w:t xml:space="preserve"> </w:t>
      </w:r>
      <w:r w:rsidR="006970B5">
        <w:rPr>
          <w:lang w:val="el-GR"/>
        </w:rPr>
        <w:t>οποία</w:t>
      </w:r>
      <w:r w:rsidRPr="00FE614D">
        <w:rPr>
          <w:lang w:val="el-GR"/>
        </w:rPr>
        <w:t xml:space="preserve"> εφαρμόζονται για τη διατήρηση ενός υγιεινού περιβάλλοντος και την ελαχιστοποίηση της πιθανότητας</w:t>
      </w:r>
      <w:r w:rsidR="00E20660">
        <w:rPr>
          <w:lang w:val="el-GR"/>
        </w:rPr>
        <w:t xml:space="preserve"> </w:t>
      </w:r>
      <w:r w:rsidRPr="00FE614D">
        <w:rPr>
          <w:lang w:val="el-GR"/>
        </w:rPr>
        <w:t>εισαγωγής μικροβιολογικών, χημικών και φυσικών κινδύνων στο τρόφιμο</w:t>
      </w:r>
      <w:r w:rsidR="00E20660">
        <w:rPr>
          <w:lang w:val="el-GR"/>
        </w:rPr>
        <w:t>/ποτό</w:t>
      </w:r>
      <w:r w:rsidRPr="00FE614D">
        <w:rPr>
          <w:lang w:val="el-GR"/>
        </w:rPr>
        <w:t>. Επιπλέον, τα τελευταία χρόνια διεθνείς οργανισμοί καθορίζουν τους Αντικειμενικούς Στόχους για την Ασφάλεια των Τροφίμων (</w:t>
      </w:r>
      <w:r w:rsidRPr="00FE614D">
        <w:t>Food</w:t>
      </w:r>
      <w:r w:rsidR="00E20660">
        <w:rPr>
          <w:lang w:val="el-GR"/>
        </w:rPr>
        <w:t xml:space="preserve"> </w:t>
      </w:r>
      <w:r w:rsidRPr="00FE614D">
        <w:t>Safety</w:t>
      </w:r>
      <w:r w:rsidR="00E20660">
        <w:rPr>
          <w:lang w:val="el-GR"/>
        </w:rPr>
        <w:t xml:space="preserve"> </w:t>
      </w:r>
      <w:r w:rsidRPr="00FE614D">
        <w:t>Objectives</w:t>
      </w:r>
      <w:r w:rsidRPr="00FE614D">
        <w:rPr>
          <w:lang w:val="el-GR"/>
        </w:rPr>
        <w:t xml:space="preserve"> - </w:t>
      </w:r>
      <w:r w:rsidRPr="00FE614D">
        <w:t>FSOs</w:t>
      </w:r>
      <w:r w:rsidRPr="00FE614D">
        <w:rPr>
          <w:lang w:val="el-GR"/>
        </w:rPr>
        <w:t>) που παρέχουν τους αντικειμενικούς στόχους για τον έλεγχο των  κινδύνων στα τρόφιμα και καθιερώνουν όρια/συγκεντρώσεις για τους κινδύνους των τροφίμων</w:t>
      </w:r>
      <w:r w:rsidR="00E20660">
        <w:rPr>
          <w:lang w:val="el-GR"/>
        </w:rPr>
        <w:t>/ποτών</w:t>
      </w:r>
      <w:r w:rsidRPr="00FE614D">
        <w:rPr>
          <w:lang w:val="el-GR"/>
        </w:rPr>
        <w:t xml:space="preserve"> ως Κατάλληλα/Επιτρεπόμενα Επίπεδα Προστασίας (</w:t>
      </w:r>
      <w:r w:rsidRPr="00FE614D">
        <w:t>Appropriate</w:t>
      </w:r>
      <w:r w:rsidR="0088692F">
        <w:rPr>
          <w:lang w:val="el-GR"/>
        </w:rPr>
        <w:t xml:space="preserve"> </w:t>
      </w:r>
      <w:r w:rsidRPr="00FE614D">
        <w:t>level</w:t>
      </w:r>
      <w:r w:rsidR="0088692F">
        <w:rPr>
          <w:lang w:val="el-GR"/>
        </w:rPr>
        <w:t xml:space="preserve"> </w:t>
      </w:r>
      <w:r w:rsidRPr="00FE614D">
        <w:t>of</w:t>
      </w:r>
      <w:r w:rsidR="0088692F">
        <w:rPr>
          <w:lang w:val="el-GR"/>
        </w:rPr>
        <w:t xml:space="preserve"> </w:t>
      </w:r>
      <w:r w:rsidRPr="00FE614D">
        <w:t>protection</w:t>
      </w:r>
      <w:r w:rsidRPr="00FE614D">
        <w:rPr>
          <w:lang w:val="el-GR"/>
        </w:rPr>
        <w:t xml:space="preserve"> - </w:t>
      </w:r>
      <w:r w:rsidRPr="00FE614D">
        <w:t>ALOP</w:t>
      </w:r>
      <w:r>
        <w:rPr>
          <w:lang w:val="el-GR"/>
        </w:rPr>
        <w:t>)</w:t>
      </w:r>
      <w:r w:rsidR="006970B5">
        <w:rPr>
          <w:lang w:val="el-GR"/>
        </w:rPr>
        <w:t xml:space="preserve">. </w:t>
      </w:r>
      <w:r w:rsidRPr="00FE614D">
        <w:rPr>
          <w:lang w:val="el-GR"/>
        </w:rPr>
        <w:t>Τα μέγιστα επίπεδα κινδύνου σε σημεία κατά μήκος της τροφικής αλυσίδας ονομάζονται στόχοι απόδοσης (</w:t>
      </w:r>
      <w:r w:rsidRPr="00FE614D">
        <w:t>performance</w:t>
      </w:r>
      <w:r w:rsidR="0088692F">
        <w:rPr>
          <w:lang w:val="el-GR"/>
        </w:rPr>
        <w:t xml:space="preserve"> </w:t>
      </w:r>
      <w:r w:rsidRPr="00FE614D">
        <w:t>objectives</w:t>
      </w:r>
      <w:r w:rsidRPr="00FE614D">
        <w:rPr>
          <w:lang w:val="el-GR"/>
        </w:rPr>
        <w:t xml:space="preserve"> </w:t>
      </w:r>
      <w:r w:rsidR="0088692F">
        <w:rPr>
          <w:lang w:val="el-GR"/>
        </w:rPr>
        <w:t>-</w:t>
      </w:r>
      <w:r w:rsidRPr="00FE614D">
        <w:rPr>
          <w:lang w:val="el-GR"/>
        </w:rPr>
        <w:t xml:space="preserve"> </w:t>
      </w:r>
      <w:r w:rsidRPr="00FE614D">
        <w:t>P</w:t>
      </w:r>
      <w:r w:rsidRPr="00FE614D">
        <w:rPr>
          <w:lang w:val="el-GR"/>
        </w:rPr>
        <w:t>Ο</w:t>
      </w:r>
      <w:r w:rsidRPr="00FE614D">
        <w:t>s</w:t>
      </w:r>
      <w:r w:rsidRPr="00FE614D">
        <w:rPr>
          <w:lang w:val="el-GR"/>
        </w:rPr>
        <w:t xml:space="preserve">) και μπορούν να προκύψουν με βάση τα </w:t>
      </w:r>
      <w:r w:rsidRPr="00FE614D">
        <w:t>FSOs</w:t>
      </w:r>
      <w:r w:rsidRPr="00FE614D">
        <w:rPr>
          <w:lang w:val="el-GR"/>
        </w:rPr>
        <w:t xml:space="preserve">. Το βασικό πλεονέκτημα της ενσωμάτωσης των </w:t>
      </w:r>
      <w:r w:rsidRPr="00FE614D">
        <w:t>FSOs</w:t>
      </w:r>
      <w:r w:rsidRPr="00FE614D">
        <w:rPr>
          <w:lang w:val="el-GR"/>
        </w:rPr>
        <w:t xml:space="preserve"> στο σύστημα </w:t>
      </w:r>
      <w:r w:rsidRPr="00FE614D">
        <w:t>HACCP</w:t>
      </w:r>
      <w:r w:rsidRPr="00FE614D">
        <w:rPr>
          <w:lang w:val="el-GR"/>
        </w:rPr>
        <w:t xml:space="preserve"> είναι η εισαγωγή αντικειμενικών και άμεσα μετρήσιμων στόχων αναφορικά με την ασφάλεια του προϊόντος με αποτέλεσμα την επίτευξη ασφαλών τροφίμων και ποτών</w:t>
      </w:r>
      <w:r w:rsidR="006970B5">
        <w:rPr>
          <w:lang w:val="el-GR"/>
        </w:rPr>
        <w:t>. Σκοποός της παρούσ</w:t>
      </w:r>
      <w:r w:rsidR="0088692F">
        <w:rPr>
          <w:lang w:val="el-GR"/>
        </w:rPr>
        <w:t>α</w:t>
      </w:r>
      <w:r w:rsidR="006970B5">
        <w:rPr>
          <w:lang w:val="el-GR"/>
        </w:rPr>
        <w:t xml:space="preserve">ς έργασίας αποτελεί η </w:t>
      </w:r>
      <w:r w:rsidR="006970B5" w:rsidRPr="00C860C4">
        <w:rPr>
          <w:lang w:val="el-GR"/>
        </w:rPr>
        <w:t>μελέτη</w:t>
      </w:r>
      <w:r w:rsidR="0088692F">
        <w:rPr>
          <w:lang w:val="el-GR"/>
        </w:rPr>
        <w:t xml:space="preserve"> </w:t>
      </w:r>
      <w:r w:rsidR="006970B5">
        <w:rPr>
          <w:lang w:val="el-GR"/>
        </w:rPr>
        <w:t>γι</w:t>
      </w:r>
      <w:r w:rsidR="0088692F">
        <w:rPr>
          <w:lang w:val="el-GR"/>
        </w:rPr>
        <w:t>α</w:t>
      </w:r>
      <w:r w:rsidR="006970B5" w:rsidRPr="00C860C4">
        <w:rPr>
          <w:lang w:val="el-GR"/>
        </w:rPr>
        <w:t xml:space="preserve"> την εφαρμογή του </w:t>
      </w:r>
      <w:r w:rsidR="006970B5" w:rsidRPr="00C860C4">
        <w:t>HACCP</w:t>
      </w:r>
      <w:r w:rsidR="006970B5" w:rsidRPr="00C860C4">
        <w:rPr>
          <w:lang w:val="el-GR"/>
        </w:rPr>
        <w:t xml:space="preserve"> με ταυτόχρονη ενσωμάτωση των </w:t>
      </w:r>
      <w:r w:rsidR="006970B5" w:rsidRPr="00C860C4">
        <w:t>FSOs</w:t>
      </w:r>
      <w:r w:rsidR="006970B5" w:rsidRPr="00C860C4">
        <w:rPr>
          <w:lang w:val="el-GR"/>
        </w:rPr>
        <w:t xml:space="preserve"> στις μονάδες επεξεργασίας του πόσιμου νερού.</w:t>
      </w:r>
    </w:p>
    <w:bookmarkEnd w:id="0"/>
    <w:p w:rsidR="004A63A9" w:rsidRPr="004A63A9" w:rsidRDefault="004A63A9" w:rsidP="004A63A9">
      <w:pPr>
        <w:spacing w:after="20" w:line="240" w:lineRule="auto"/>
        <w:jc w:val="both"/>
        <w:rPr>
          <w:rStyle w:val="BalloonTextChar"/>
          <w:rFonts w:cs="Times New Roman"/>
          <w:szCs w:val="24"/>
          <w:lang w:val="el-GR"/>
        </w:rPr>
      </w:pPr>
    </w:p>
    <w:p w:rsidR="004A63A9" w:rsidRPr="004A63A9" w:rsidRDefault="00ED7AD7" w:rsidP="004A63A9">
      <w:pPr>
        <w:spacing w:after="20" w:line="240" w:lineRule="auto"/>
        <w:jc w:val="both"/>
        <w:rPr>
          <w:rFonts w:cs="Times New Roman"/>
          <w:b/>
          <w:bCs/>
          <w:szCs w:val="24"/>
          <w:lang w:val="el-GR"/>
        </w:rPr>
      </w:pPr>
      <w:r w:rsidRPr="000E7582">
        <w:rPr>
          <w:rFonts w:cs="Times New Roman"/>
          <w:b/>
          <w:bCs/>
          <w:szCs w:val="24"/>
          <w:lang w:val="el-GR"/>
        </w:rPr>
        <w:t>ΛΕΞΕΙΣΚΛΕΙΔΙΑ</w:t>
      </w:r>
      <w:r w:rsidRPr="004A63A9">
        <w:rPr>
          <w:rFonts w:cs="Times New Roman"/>
          <w:b/>
          <w:bCs/>
          <w:szCs w:val="24"/>
          <w:lang w:val="el-GR"/>
        </w:rPr>
        <w:t>:</w:t>
      </w:r>
      <w:r w:rsidR="004A63A9">
        <w:rPr>
          <w:rFonts w:cs="Times New Roman"/>
          <w:szCs w:val="24"/>
          <w:lang w:val="en-US"/>
        </w:rPr>
        <w:t>HACCP</w:t>
      </w:r>
      <w:r w:rsidR="004A63A9" w:rsidRPr="004A63A9">
        <w:rPr>
          <w:rFonts w:cs="Times New Roman"/>
          <w:szCs w:val="24"/>
          <w:lang w:val="el-GR"/>
        </w:rPr>
        <w:t xml:space="preserve">, </w:t>
      </w:r>
      <w:r w:rsidR="004A63A9">
        <w:rPr>
          <w:rFonts w:cs="Times New Roman"/>
          <w:szCs w:val="24"/>
          <w:lang w:val="en-US"/>
        </w:rPr>
        <w:t>Food</w:t>
      </w:r>
      <w:r w:rsidR="0088692F">
        <w:rPr>
          <w:rFonts w:cs="Times New Roman"/>
          <w:szCs w:val="24"/>
          <w:lang w:val="el-GR"/>
        </w:rPr>
        <w:t xml:space="preserve"> </w:t>
      </w:r>
      <w:r w:rsidR="004A63A9">
        <w:rPr>
          <w:rFonts w:cs="Times New Roman"/>
          <w:szCs w:val="24"/>
          <w:lang w:val="en-US"/>
        </w:rPr>
        <w:t>Safety</w:t>
      </w:r>
      <w:r w:rsidR="0088692F">
        <w:rPr>
          <w:rFonts w:cs="Times New Roman"/>
          <w:szCs w:val="24"/>
          <w:lang w:val="el-GR"/>
        </w:rPr>
        <w:t xml:space="preserve"> </w:t>
      </w:r>
      <w:r w:rsidR="004A63A9">
        <w:rPr>
          <w:rFonts w:cs="Times New Roman"/>
          <w:szCs w:val="24"/>
          <w:lang w:val="en-US"/>
        </w:rPr>
        <w:t>Objectices</w:t>
      </w:r>
      <w:r w:rsidR="004A63A9" w:rsidRPr="004A63A9">
        <w:rPr>
          <w:rFonts w:cs="Times New Roman"/>
          <w:szCs w:val="24"/>
          <w:lang w:val="el-GR"/>
        </w:rPr>
        <w:t>,</w:t>
      </w:r>
      <w:r w:rsidR="0088692F">
        <w:rPr>
          <w:rFonts w:cs="Times New Roman"/>
          <w:szCs w:val="24"/>
          <w:lang w:val="el-GR"/>
        </w:rPr>
        <w:t xml:space="preserve"> </w:t>
      </w:r>
      <w:r w:rsidR="006970B5">
        <w:rPr>
          <w:rFonts w:cs="Times New Roman"/>
          <w:szCs w:val="24"/>
          <w:lang w:val="en-US"/>
        </w:rPr>
        <w:t>Performance</w:t>
      </w:r>
      <w:r w:rsidR="0088692F">
        <w:rPr>
          <w:rFonts w:cs="Times New Roman"/>
          <w:szCs w:val="24"/>
          <w:lang w:val="el-GR"/>
        </w:rPr>
        <w:t xml:space="preserve"> </w:t>
      </w:r>
      <w:r w:rsidR="006970B5">
        <w:rPr>
          <w:rFonts w:cs="Times New Roman"/>
          <w:szCs w:val="24"/>
          <w:lang w:val="en-US"/>
        </w:rPr>
        <w:t>objectives</w:t>
      </w:r>
      <w:r w:rsidR="006970B5" w:rsidRPr="006970B5">
        <w:rPr>
          <w:rFonts w:cs="Times New Roman"/>
          <w:szCs w:val="24"/>
          <w:lang w:val="el-GR"/>
        </w:rPr>
        <w:t>,</w:t>
      </w:r>
      <w:r w:rsidR="0088692F">
        <w:rPr>
          <w:rFonts w:cs="Times New Roman"/>
          <w:szCs w:val="24"/>
          <w:lang w:val="el-GR"/>
        </w:rPr>
        <w:t xml:space="preserve"> </w:t>
      </w:r>
      <w:r w:rsidR="004A63A9">
        <w:rPr>
          <w:rFonts w:cs="Times New Roman"/>
          <w:szCs w:val="24"/>
          <w:lang w:val="el-GR"/>
        </w:rPr>
        <w:t>Επεξεργασία</w:t>
      </w:r>
      <w:r w:rsidR="0088692F">
        <w:rPr>
          <w:rFonts w:cs="Times New Roman"/>
          <w:szCs w:val="24"/>
          <w:lang w:val="el-GR"/>
        </w:rPr>
        <w:t xml:space="preserve"> </w:t>
      </w:r>
      <w:r w:rsidR="004A63A9">
        <w:rPr>
          <w:rFonts w:cs="Times New Roman"/>
          <w:szCs w:val="24"/>
          <w:lang w:val="el-GR"/>
        </w:rPr>
        <w:t>πόσιμου</w:t>
      </w:r>
      <w:r w:rsidR="0088692F">
        <w:rPr>
          <w:rFonts w:cs="Times New Roman"/>
          <w:szCs w:val="24"/>
          <w:lang w:val="el-GR"/>
        </w:rPr>
        <w:t xml:space="preserve"> </w:t>
      </w:r>
      <w:r w:rsidR="004A63A9">
        <w:rPr>
          <w:rFonts w:cs="Times New Roman"/>
          <w:szCs w:val="24"/>
          <w:lang w:val="el-GR"/>
        </w:rPr>
        <w:t>νερού</w:t>
      </w:r>
      <w:r w:rsidR="004A63A9" w:rsidRPr="004A63A9">
        <w:rPr>
          <w:rFonts w:cs="Times New Roman"/>
          <w:szCs w:val="24"/>
          <w:lang w:val="el-GR"/>
        </w:rPr>
        <w:t xml:space="preserve">, </w:t>
      </w:r>
      <w:r w:rsidR="004A63A9">
        <w:rPr>
          <w:rFonts w:cs="Times New Roman"/>
          <w:szCs w:val="24"/>
          <w:lang w:val="el-GR"/>
        </w:rPr>
        <w:t>Διασφάλιση</w:t>
      </w:r>
      <w:r w:rsidR="006970B5">
        <w:rPr>
          <w:rFonts w:cs="Times New Roman"/>
          <w:szCs w:val="24"/>
          <w:lang w:val="el-GR"/>
        </w:rPr>
        <w:t xml:space="preserve"> ποιότητας και</w:t>
      </w:r>
      <w:r w:rsidR="004A63A9">
        <w:rPr>
          <w:rFonts w:cs="Times New Roman"/>
          <w:szCs w:val="24"/>
          <w:lang w:val="el-GR"/>
        </w:rPr>
        <w:t xml:space="preserve"> ασφάλειας</w:t>
      </w:r>
    </w:p>
    <w:p w:rsidR="000E7582" w:rsidRPr="004A63A9" w:rsidRDefault="000E7582" w:rsidP="00055CAD">
      <w:pPr>
        <w:spacing w:after="20" w:line="240" w:lineRule="auto"/>
        <w:jc w:val="both"/>
        <w:rPr>
          <w:rFonts w:cs="Times New Roman"/>
          <w:b/>
          <w:bCs/>
          <w:szCs w:val="24"/>
          <w:lang w:val="el-GR"/>
        </w:rPr>
      </w:pPr>
    </w:p>
    <w:p w:rsidR="000E7582" w:rsidRPr="00F13022" w:rsidRDefault="000E7582" w:rsidP="00055CAD">
      <w:pPr>
        <w:spacing w:after="20" w:line="240" w:lineRule="auto"/>
        <w:jc w:val="both"/>
        <w:rPr>
          <w:rFonts w:cs="Times New Roman"/>
          <w:b/>
          <w:bCs/>
          <w:szCs w:val="24"/>
          <w:lang w:val="el-GR"/>
        </w:rPr>
      </w:pPr>
      <w:r>
        <w:rPr>
          <w:rFonts w:cs="Times New Roman"/>
          <w:b/>
          <w:bCs/>
          <w:szCs w:val="24"/>
          <w:lang w:val="el-GR"/>
        </w:rPr>
        <w:t>ΑΝΑΦΟΡΕΣ</w:t>
      </w:r>
    </w:p>
    <w:p w:rsidR="00D04E20" w:rsidRDefault="0027478C" w:rsidP="00705DF0">
      <w:pPr>
        <w:spacing w:after="120" w:line="240" w:lineRule="auto"/>
        <w:rPr>
          <w:rStyle w:val="hps"/>
          <w:rFonts w:cs="Times New Roman"/>
          <w:bCs/>
          <w:sz w:val="20"/>
          <w:szCs w:val="24"/>
          <w:lang w:val="en-US"/>
        </w:rPr>
      </w:pPr>
      <w:r w:rsidRPr="00D04E20">
        <w:rPr>
          <w:rStyle w:val="hps"/>
          <w:rFonts w:cs="Times New Roman"/>
          <w:bCs/>
          <w:sz w:val="20"/>
          <w:szCs w:val="24"/>
          <w:lang w:val="el-GR"/>
        </w:rPr>
        <w:t xml:space="preserve">[1] </w:t>
      </w:r>
      <w:r w:rsidR="00D04E20" w:rsidRPr="00D04E20">
        <w:rPr>
          <w:rFonts w:cs="Times New Roman"/>
          <w:bCs/>
          <w:sz w:val="20"/>
          <w:szCs w:val="24"/>
          <w:lang w:val="el-GR"/>
        </w:rPr>
        <w:t xml:space="preserve">Τζιά, Κ. (2019). </w:t>
      </w:r>
      <w:r w:rsidR="00D04E20" w:rsidRPr="00D04E20">
        <w:rPr>
          <w:rFonts w:cs="Times New Roman"/>
          <w:bCs/>
          <w:iCs/>
          <w:sz w:val="20"/>
          <w:szCs w:val="24"/>
          <w:lang w:val="el-GR"/>
        </w:rPr>
        <w:t>ΣΧΕΔΙΑΣΜΟΣ ΒΙΟΜΗΧΑΝΙΩΝ ΤΡΟΦΙΜΩΝ ΔΙΑΣΦΑΛΙΣΗ ΠΟΙΟΤΗΤΑ ΚΑΙ ΑΣΦΑΛΕΙΑΣ ΤΡΟΦΙΜΩΝ</w:t>
      </w:r>
      <w:r w:rsidR="00D04E20" w:rsidRPr="00D04E20">
        <w:rPr>
          <w:rFonts w:cs="Times New Roman"/>
          <w:bCs/>
          <w:sz w:val="20"/>
          <w:szCs w:val="24"/>
          <w:lang w:val="el-GR"/>
        </w:rPr>
        <w:t xml:space="preserve">. </w:t>
      </w:r>
      <w:r w:rsidR="00D04E20" w:rsidRPr="00D04E20">
        <w:rPr>
          <w:rFonts w:cs="Times New Roman"/>
          <w:bCs/>
          <w:sz w:val="20"/>
          <w:szCs w:val="24"/>
          <w:lang w:val="en-US"/>
        </w:rPr>
        <w:t>Αθήνα: ΕθνικόΜετσόβιο Πολυτεχνεί</w:t>
      </w:r>
      <w:r w:rsidR="00D04E20" w:rsidRPr="00D04E20">
        <w:rPr>
          <w:rFonts w:cs="Times New Roman"/>
          <w:bCs/>
          <w:sz w:val="20"/>
          <w:szCs w:val="24"/>
          <w:lang w:val="el-GR"/>
        </w:rPr>
        <w:t>ο</w:t>
      </w:r>
      <w:r w:rsidRPr="00D04E20">
        <w:rPr>
          <w:rStyle w:val="hps"/>
          <w:rFonts w:cs="Times New Roman"/>
          <w:bCs/>
          <w:sz w:val="20"/>
          <w:szCs w:val="24"/>
          <w:lang w:val="en-US"/>
        </w:rPr>
        <w:t xml:space="preserve">. </w:t>
      </w:r>
    </w:p>
    <w:p w:rsidR="00D04E20" w:rsidRPr="00D04E20" w:rsidRDefault="00D04E20" w:rsidP="00705DF0">
      <w:pPr>
        <w:spacing w:after="120" w:line="240" w:lineRule="auto"/>
        <w:rPr>
          <w:rStyle w:val="hps"/>
          <w:rFonts w:cs="Times New Roman"/>
          <w:bCs/>
          <w:sz w:val="20"/>
          <w:szCs w:val="24"/>
          <w:lang w:val="en-US"/>
        </w:rPr>
      </w:pPr>
      <w:r w:rsidRPr="00D04E20">
        <w:rPr>
          <w:rStyle w:val="hps"/>
          <w:rFonts w:cs="Times New Roman"/>
          <w:bCs/>
          <w:sz w:val="20"/>
          <w:szCs w:val="24"/>
          <w:lang w:val="en-US"/>
        </w:rPr>
        <w:t xml:space="preserve">[2] </w:t>
      </w:r>
      <w:r w:rsidRPr="00D04E20">
        <w:rPr>
          <w:rFonts w:cs="Times New Roman"/>
          <w:bCs/>
          <w:sz w:val="20"/>
          <w:szCs w:val="24"/>
          <w:lang w:val="en-US"/>
        </w:rPr>
        <w:t xml:space="preserve">European Parliament and Council. (2004). REGULATION (EC) No 852/2004 OF THE EUROPEAN PARLIAMENT AND OF THE COUNCIL of 29 April 2004. </w:t>
      </w:r>
      <w:r w:rsidRPr="00D04E20">
        <w:rPr>
          <w:rFonts w:cs="Times New Roman"/>
          <w:bCs/>
          <w:i/>
          <w:iCs/>
          <w:sz w:val="20"/>
          <w:szCs w:val="24"/>
          <w:lang w:val="en-US"/>
        </w:rPr>
        <w:t>Official Journal of the European Communities</w:t>
      </w:r>
      <w:r>
        <w:rPr>
          <w:rFonts w:cs="Times New Roman"/>
          <w:bCs/>
          <w:sz w:val="20"/>
          <w:szCs w:val="24"/>
          <w:lang w:val="en-US"/>
        </w:rPr>
        <w:t>.</w:t>
      </w:r>
    </w:p>
    <w:p w:rsidR="004F7B38" w:rsidRPr="004F7B38" w:rsidRDefault="004F7B38" w:rsidP="00055CAD">
      <w:pPr>
        <w:spacing w:after="20" w:line="240" w:lineRule="auto"/>
        <w:jc w:val="both"/>
        <w:rPr>
          <w:rFonts w:cs="Times New Roman"/>
          <w:b/>
          <w:bCs/>
          <w:szCs w:val="24"/>
          <w:lang w:val="el-GR"/>
        </w:rPr>
      </w:pPr>
    </w:p>
    <w:sectPr w:rsidR="004F7B38" w:rsidRPr="004F7B38" w:rsidSect="00F1302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5ED" w:rsidRDefault="007A05ED" w:rsidP="00B10FCD">
      <w:pPr>
        <w:spacing w:after="0" w:line="240" w:lineRule="auto"/>
      </w:pPr>
      <w:r>
        <w:separator/>
      </w:r>
    </w:p>
  </w:endnote>
  <w:endnote w:type="continuationSeparator" w:id="0">
    <w:p w:rsidR="007A05ED" w:rsidRDefault="007A05ED"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Helvetica">
    <w:panose1 w:val="020B0604020202020204"/>
    <w:charset w:val="A1"/>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60" w:rsidRDefault="00E206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763091"/>
      <w:docPartObj>
        <w:docPartGallery w:val="Page Numbers (Bottom of Page)"/>
        <w:docPartUnique/>
      </w:docPartObj>
    </w:sdtPr>
    <w:sdtEndPr/>
    <w:sdtContent>
      <w:p w:rsidR="00E20660" w:rsidRDefault="00227024">
        <w:pPr>
          <w:pStyle w:val="Footer"/>
        </w:pPr>
        <w:r w:rsidRPr="00670DAB">
          <w:rPr>
            <w:b/>
            <w:bCs/>
            <w:sz w:val="18"/>
            <w:szCs w:val="16"/>
          </w:rPr>
          <w:fldChar w:fldCharType="begin"/>
        </w:r>
        <w:r w:rsidR="00E20660" w:rsidRPr="00670DAB">
          <w:rPr>
            <w:b/>
            <w:bCs/>
            <w:sz w:val="18"/>
            <w:szCs w:val="16"/>
          </w:rPr>
          <w:instrText>PAGE   \* MERGEFORMAT</w:instrText>
        </w:r>
        <w:r w:rsidRPr="00670DAB">
          <w:rPr>
            <w:b/>
            <w:bCs/>
            <w:sz w:val="18"/>
            <w:szCs w:val="16"/>
          </w:rPr>
          <w:fldChar w:fldCharType="separate"/>
        </w:r>
        <w:r w:rsidR="00556133" w:rsidRPr="00556133">
          <w:rPr>
            <w:b/>
            <w:bCs/>
            <w:noProof/>
            <w:sz w:val="18"/>
            <w:szCs w:val="16"/>
            <w:lang w:val="el-GR"/>
          </w:rPr>
          <w:t>1</w:t>
        </w:r>
        <w:r w:rsidRPr="00670DAB">
          <w:rPr>
            <w:b/>
            <w:bCs/>
            <w:sz w:val="18"/>
            <w:szCs w:val="16"/>
          </w:rPr>
          <w:fldChar w:fldCharType="end"/>
        </w:r>
      </w:p>
    </w:sdtContent>
  </w:sdt>
  <w:p w:rsidR="00E20660" w:rsidRDefault="00E206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60" w:rsidRDefault="00E20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5ED" w:rsidRDefault="007A05ED" w:rsidP="00B10FCD">
      <w:pPr>
        <w:spacing w:after="0" w:line="240" w:lineRule="auto"/>
      </w:pPr>
      <w:r>
        <w:separator/>
      </w:r>
    </w:p>
  </w:footnote>
  <w:footnote w:type="continuationSeparator" w:id="0">
    <w:p w:rsidR="007A05ED" w:rsidRDefault="007A05ED" w:rsidP="00B1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60" w:rsidRDefault="00E206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60" w:rsidRPr="00C55D63" w:rsidRDefault="00E20660" w:rsidP="00F13022">
    <w:pPr>
      <w:pStyle w:val="Header"/>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r>
    <w:r w:rsidRPr="00C55D63">
      <w:rPr>
        <w:rFonts w:cs="Times New Roman"/>
        <w:b/>
        <w:sz w:val="18"/>
        <w:szCs w:val="18"/>
        <w:lang w:val="el-GR"/>
      </w:rPr>
      <w:t>Πάτρα, 2-4 Ιουνίου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60" w:rsidRDefault="00E20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0sjQ3NzQwNDE0MTdR0lEKTi0uzszPAykwrAUASCnOpywAAAA="/>
  </w:docVars>
  <w:rsids>
    <w:rsidRoot w:val="002937B1"/>
    <w:rsid w:val="00055CAD"/>
    <w:rsid w:val="000E7582"/>
    <w:rsid w:val="001327BE"/>
    <w:rsid w:val="00134726"/>
    <w:rsid w:val="00137B0D"/>
    <w:rsid w:val="001E7B00"/>
    <w:rsid w:val="00227024"/>
    <w:rsid w:val="00257888"/>
    <w:rsid w:val="002607CE"/>
    <w:rsid w:val="0027478C"/>
    <w:rsid w:val="002937B1"/>
    <w:rsid w:val="002938E7"/>
    <w:rsid w:val="002B13CB"/>
    <w:rsid w:val="004A63A9"/>
    <w:rsid w:val="004F7B38"/>
    <w:rsid w:val="00556133"/>
    <w:rsid w:val="005A4565"/>
    <w:rsid w:val="00670DAB"/>
    <w:rsid w:val="006970B5"/>
    <w:rsid w:val="006B4296"/>
    <w:rsid w:val="00705DF0"/>
    <w:rsid w:val="007A05ED"/>
    <w:rsid w:val="0088692F"/>
    <w:rsid w:val="00915963"/>
    <w:rsid w:val="00935497"/>
    <w:rsid w:val="009803F2"/>
    <w:rsid w:val="00997EF7"/>
    <w:rsid w:val="009C653D"/>
    <w:rsid w:val="00A84D47"/>
    <w:rsid w:val="00A92051"/>
    <w:rsid w:val="00AA4FE7"/>
    <w:rsid w:val="00AB16ED"/>
    <w:rsid w:val="00AD393E"/>
    <w:rsid w:val="00AF459A"/>
    <w:rsid w:val="00B10FCD"/>
    <w:rsid w:val="00B36AC7"/>
    <w:rsid w:val="00C04EBD"/>
    <w:rsid w:val="00C07544"/>
    <w:rsid w:val="00C55D63"/>
    <w:rsid w:val="00C84852"/>
    <w:rsid w:val="00C87C3D"/>
    <w:rsid w:val="00CF4EEC"/>
    <w:rsid w:val="00D04E20"/>
    <w:rsid w:val="00D678BE"/>
    <w:rsid w:val="00DA5472"/>
    <w:rsid w:val="00DE346C"/>
    <w:rsid w:val="00E20660"/>
    <w:rsid w:val="00E63CAC"/>
    <w:rsid w:val="00E853C3"/>
    <w:rsid w:val="00E87E35"/>
    <w:rsid w:val="00ED7AD7"/>
    <w:rsid w:val="00F1302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6F251"/>
  <w15:docId w15:val="{59B38CAF-1A9B-484C-B37C-77291E9CA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7B1"/>
    <w:rPr>
      <w:color w:val="000000" w:themeColor="text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E19D0-E992-4C3A-AECC-C0DDEEB39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2518</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Kekes</cp:lastModifiedBy>
  <cp:revision>2</cp:revision>
  <cp:lastPrinted>2016-12-14T08:08:00Z</cp:lastPrinted>
  <dcterms:created xsi:type="dcterms:W3CDTF">2022-02-13T08:46:00Z</dcterms:created>
  <dcterms:modified xsi:type="dcterms:W3CDTF">2022-02-13T08:46:00Z</dcterms:modified>
</cp:coreProperties>
</file>