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EA552" w14:textId="0A92CB3D" w:rsidR="00116D37" w:rsidRPr="00037E95" w:rsidRDefault="089C80F5" w:rsidP="089C80F5">
      <w:pPr>
        <w:jc w:val="center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bookmarkStart w:id="0" w:name="_Hlk101452493"/>
      <w:r w:rsidRPr="089C80F5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UNTARGETED METABOLOMICS PROFILING IN PREGNANT WOMEN REVEALS NUMEROUS METABOLIC PATHWAYS DISORDERS  </w:t>
      </w:r>
    </w:p>
    <w:bookmarkEnd w:id="0"/>
    <w:p w14:paraId="26596B3A" w14:textId="6C090983" w:rsidR="00047086" w:rsidRPr="0083509E" w:rsidRDefault="00047086" w:rsidP="00047086">
      <w:pPr>
        <w:jc w:val="center"/>
        <w:rPr>
          <w:rFonts w:ascii="Calibri" w:eastAsia="Calibri" w:hAnsi="Calibri" w:cs="Calibri"/>
          <w:b/>
          <w:bCs/>
          <w:vertAlign w:val="superscript"/>
        </w:rPr>
      </w:pPr>
      <w:r w:rsidRPr="0083509E">
        <w:rPr>
          <w:rFonts w:ascii="Calibri" w:eastAsia="Calibri" w:hAnsi="Calibri" w:cs="Calibri"/>
          <w:b/>
          <w:bCs/>
        </w:rPr>
        <w:t>T. Papageorgiou</w:t>
      </w:r>
      <w:r w:rsidRPr="0083509E">
        <w:rPr>
          <w:rFonts w:ascii="Calibri" w:eastAsia="Calibri" w:hAnsi="Calibri" w:cs="Calibri"/>
          <w:b/>
          <w:bCs/>
          <w:vertAlign w:val="superscript"/>
        </w:rPr>
        <w:t>1,2</w:t>
      </w:r>
      <w:r w:rsidRPr="0083509E">
        <w:rPr>
          <w:rFonts w:ascii="Calibri" w:eastAsia="Calibri" w:hAnsi="Calibri" w:cs="Calibri"/>
          <w:b/>
          <w:bCs/>
        </w:rPr>
        <w:t>, N. Papaioannou</w:t>
      </w:r>
      <w:r w:rsidRPr="0083509E">
        <w:rPr>
          <w:rFonts w:ascii="Calibri" w:eastAsia="Calibri" w:hAnsi="Calibri" w:cs="Calibri"/>
          <w:b/>
          <w:bCs/>
          <w:vertAlign w:val="superscript"/>
        </w:rPr>
        <w:t>1,2</w:t>
      </w:r>
      <w:r w:rsidRPr="0083509E">
        <w:rPr>
          <w:rFonts w:ascii="Calibri" w:eastAsia="Calibri" w:hAnsi="Calibri" w:cs="Calibri"/>
          <w:b/>
          <w:bCs/>
        </w:rPr>
        <w:t>, C. Gabriel</w:t>
      </w:r>
      <w:r w:rsidRPr="0083509E">
        <w:rPr>
          <w:rFonts w:ascii="Calibri" w:eastAsia="Calibri" w:hAnsi="Calibri" w:cs="Calibri"/>
          <w:b/>
          <w:bCs/>
          <w:vertAlign w:val="superscript"/>
        </w:rPr>
        <w:t>1,2</w:t>
      </w:r>
      <w:r w:rsidRPr="0083509E">
        <w:rPr>
          <w:rFonts w:ascii="Calibri" w:eastAsia="Calibri" w:hAnsi="Calibri" w:cs="Calibri"/>
          <w:b/>
          <w:bCs/>
        </w:rPr>
        <w:t>, L</w:t>
      </w:r>
      <w:r>
        <w:rPr>
          <w:rFonts w:ascii="Calibri" w:eastAsia="Calibri" w:hAnsi="Calibri" w:cs="Calibri"/>
          <w:b/>
          <w:bCs/>
        </w:rPr>
        <w:t>.</w:t>
      </w:r>
      <w:r w:rsidRPr="0083509E">
        <w:rPr>
          <w:rFonts w:ascii="Calibri" w:eastAsia="Calibri" w:hAnsi="Calibri" w:cs="Calibri"/>
          <w:b/>
          <w:bCs/>
        </w:rPr>
        <w:t xml:space="preserve"> Fabbri</w:t>
      </w:r>
      <w:r w:rsidRPr="0083509E">
        <w:rPr>
          <w:rFonts w:ascii="Calibri" w:eastAsia="Calibri" w:hAnsi="Calibri" w:cs="Calibri"/>
          <w:b/>
          <w:bCs/>
          <w:vertAlign w:val="superscript"/>
        </w:rPr>
        <w:t>4,5,6</w:t>
      </w:r>
      <w:r w:rsidRPr="0083509E">
        <w:rPr>
          <w:rFonts w:ascii="Calibri" w:eastAsia="Calibri" w:hAnsi="Calibri" w:cs="Calibri"/>
          <w:b/>
          <w:bCs/>
        </w:rPr>
        <w:t>, M</w:t>
      </w:r>
      <w:r>
        <w:rPr>
          <w:rFonts w:ascii="Calibri" w:eastAsia="Calibri" w:hAnsi="Calibri" w:cs="Calibri"/>
          <w:b/>
          <w:bCs/>
        </w:rPr>
        <w:t>.</w:t>
      </w:r>
      <w:r w:rsidRPr="0083509E">
        <w:rPr>
          <w:rFonts w:ascii="Calibri" w:eastAsia="Calibri" w:hAnsi="Calibri" w:cs="Calibri"/>
          <w:b/>
          <w:bCs/>
        </w:rPr>
        <w:t xml:space="preserve"> Gallego</w:t>
      </w:r>
      <w:r w:rsidRPr="0083509E">
        <w:rPr>
          <w:rFonts w:ascii="Calibri" w:eastAsia="Calibri" w:hAnsi="Calibri" w:cs="Calibri"/>
          <w:b/>
          <w:bCs/>
          <w:vertAlign w:val="superscript"/>
        </w:rPr>
        <w:t>4,5,6</w:t>
      </w:r>
      <w:r w:rsidRPr="0083509E">
        <w:rPr>
          <w:rFonts w:ascii="Calibri" w:eastAsia="Calibri" w:hAnsi="Calibri" w:cs="Calibri"/>
          <w:b/>
          <w:bCs/>
        </w:rPr>
        <w:t>, L</w:t>
      </w:r>
      <w:r>
        <w:rPr>
          <w:rFonts w:ascii="Calibri" w:eastAsia="Calibri" w:hAnsi="Calibri" w:cs="Calibri"/>
          <w:b/>
          <w:bCs/>
        </w:rPr>
        <w:t>.</w:t>
      </w:r>
      <w:r w:rsidRPr="0083509E">
        <w:rPr>
          <w:rFonts w:ascii="Calibri" w:eastAsia="Calibri" w:hAnsi="Calibri" w:cs="Calibri"/>
          <w:b/>
          <w:bCs/>
        </w:rPr>
        <w:t xml:space="preserve"> Maitre</w:t>
      </w:r>
      <w:r w:rsidRPr="0083509E">
        <w:rPr>
          <w:rFonts w:ascii="Calibri" w:eastAsia="Calibri" w:hAnsi="Calibri" w:cs="Calibri"/>
          <w:b/>
          <w:bCs/>
          <w:vertAlign w:val="superscript"/>
        </w:rPr>
        <w:t>4,5,6</w:t>
      </w:r>
      <w:r w:rsidRPr="0083509E">
        <w:rPr>
          <w:rFonts w:ascii="Calibri" w:eastAsia="Calibri" w:hAnsi="Calibri" w:cs="Calibri"/>
          <w:b/>
          <w:bCs/>
        </w:rPr>
        <w:t>, S</w:t>
      </w:r>
      <w:r>
        <w:rPr>
          <w:rFonts w:ascii="Calibri" w:eastAsia="Calibri" w:hAnsi="Calibri" w:cs="Calibri"/>
          <w:b/>
          <w:bCs/>
        </w:rPr>
        <w:t>.</w:t>
      </w:r>
      <w:r w:rsidRPr="0083509E">
        <w:rPr>
          <w:rFonts w:ascii="Calibri" w:eastAsia="Calibri" w:hAnsi="Calibri" w:cs="Calibri"/>
          <w:b/>
          <w:bCs/>
        </w:rPr>
        <w:t xml:space="preserve"> Lyon-Caen</w:t>
      </w:r>
      <w:r w:rsidRPr="0083509E">
        <w:rPr>
          <w:rFonts w:ascii="Calibri" w:eastAsia="Calibri" w:hAnsi="Calibri" w:cs="Calibri"/>
          <w:b/>
          <w:bCs/>
          <w:vertAlign w:val="superscript"/>
        </w:rPr>
        <w:t>7</w:t>
      </w:r>
      <w:r w:rsidRPr="0083509E">
        <w:rPr>
          <w:rFonts w:ascii="Calibri" w:eastAsia="Calibri" w:hAnsi="Calibri" w:cs="Calibri"/>
          <w:b/>
          <w:bCs/>
        </w:rPr>
        <w:t>, C</w:t>
      </w:r>
      <w:r>
        <w:rPr>
          <w:rFonts w:ascii="Calibri" w:eastAsia="Calibri" w:hAnsi="Calibri" w:cs="Calibri"/>
          <w:b/>
          <w:bCs/>
        </w:rPr>
        <w:t>.</w:t>
      </w:r>
      <w:r w:rsidRPr="0083509E">
        <w:rPr>
          <w:rFonts w:ascii="Calibri" w:eastAsia="Calibri" w:hAnsi="Calibri" w:cs="Calibri"/>
          <w:b/>
          <w:bCs/>
        </w:rPr>
        <w:t xml:space="preserve"> Philippat</w:t>
      </w:r>
      <w:r w:rsidRPr="0083509E">
        <w:rPr>
          <w:rFonts w:ascii="Calibri" w:eastAsia="Calibri" w:hAnsi="Calibri" w:cs="Calibri"/>
          <w:b/>
          <w:bCs/>
          <w:vertAlign w:val="superscript"/>
        </w:rPr>
        <w:t>7</w:t>
      </w:r>
      <w:r w:rsidRPr="0083509E">
        <w:rPr>
          <w:rFonts w:ascii="Calibri" w:eastAsia="Calibri" w:hAnsi="Calibri" w:cs="Calibri"/>
          <w:b/>
          <w:bCs/>
        </w:rPr>
        <w:t>, B</w:t>
      </w:r>
      <w:r>
        <w:rPr>
          <w:rFonts w:ascii="Calibri" w:eastAsia="Calibri" w:hAnsi="Calibri" w:cs="Calibri"/>
          <w:b/>
          <w:bCs/>
        </w:rPr>
        <w:t>.</w:t>
      </w:r>
      <w:r w:rsidRPr="0083509E">
        <w:rPr>
          <w:rFonts w:ascii="Calibri" w:eastAsia="Calibri" w:hAnsi="Calibri" w:cs="Calibri"/>
          <w:b/>
          <w:bCs/>
        </w:rPr>
        <w:t xml:space="preserve"> Granum</w:t>
      </w:r>
      <w:r w:rsidRPr="0083509E">
        <w:rPr>
          <w:rFonts w:ascii="Calibri" w:eastAsia="Calibri" w:hAnsi="Calibri" w:cs="Calibri"/>
          <w:b/>
          <w:bCs/>
          <w:vertAlign w:val="superscript"/>
        </w:rPr>
        <w:t>8</w:t>
      </w:r>
      <w:r w:rsidRPr="0083509E">
        <w:rPr>
          <w:rFonts w:ascii="Calibri" w:eastAsia="Calibri" w:hAnsi="Calibri" w:cs="Calibri"/>
          <w:b/>
          <w:bCs/>
        </w:rPr>
        <w:t>, M</w:t>
      </w:r>
      <w:r>
        <w:rPr>
          <w:rFonts w:ascii="Calibri" w:eastAsia="Calibri" w:hAnsi="Calibri" w:cs="Calibri"/>
          <w:b/>
          <w:bCs/>
        </w:rPr>
        <w:t>.</w:t>
      </w:r>
      <w:r w:rsidRPr="0083509E">
        <w:rPr>
          <w:rFonts w:ascii="Calibri" w:eastAsia="Calibri" w:hAnsi="Calibri" w:cs="Calibri"/>
          <w:b/>
          <w:bCs/>
        </w:rPr>
        <w:t xml:space="preserve"> Casas</w:t>
      </w:r>
      <w:r w:rsidRPr="0083509E">
        <w:rPr>
          <w:rFonts w:ascii="Calibri" w:eastAsia="Calibri" w:hAnsi="Calibri" w:cs="Calibri"/>
          <w:b/>
          <w:bCs/>
          <w:vertAlign w:val="superscript"/>
        </w:rPr>
        <w:t>4,5,6</w:t>
      </w:r>
      <w:r w:rsidRPr="0083509E">
        <w:rPr>
          <w:rFonts w:ascii="Calibri" w:eastAsia="Calibri" w:hAnsi="Calibri" w:cs="Calibri"/>
          <w:b/>
          <w:bCs/>
        </w:rPr>
        <w:t>, M</w:t>
      </w:r>
      <w:r>
        <w:rPr>
          <w:rFonts w:ascii="Calibri" w:eastAsia="Calibri" w:hAnsi="Calibri" w:cs="Calibri"/>
          <w:b/>
          <w:bCs/>
        </w:rPr>
        <w:t>.</w:t>
      </w:r>
      <w:r w:rsidRPr="0083509E">
        <w:rPr>
          <w:rFonts w:ascii="Calibri" w:eastAsia="Calibri" w:hAnsi="Calibri" w:cs="Calibri"/>
          <w:b/>
          <w:bCs/>
        </w:rPr>
        <w:t xml:space="preserve"> Vrijheid</w:t>
      </w:r>
      <w:r w:rsidRPr="0083509E">
        <w:rPr>
          <w:rFonts w:ascii="Calibri" w:eastAsia="Calibri" w:hAnsi="Calibri" w:cs="Calibri"/>
          <w:b/>
          <w:bCs/>
          <w:vertAlign w:val="superscript"/>
        </w:rPr>
        <w:t>4,5,6</w:t>
      </w:r>
      <w:r w:rsidRPr="0083509E">
        <w:rPr>
          <w:rFonts w:ascii="Calibri" w:eastAsia="Calibri" w:hAnsi="Calibri" w:cs="Calibri"/>
          <w:b/>
          <w:bCs/>
        </w:rPr>
        <w:t>, S. Karakitsios</w:t>
      </w:r>
      <w:r w:rsidRPr="0083509E">
        <w:rPr>
          <w:rFonts w:ascii="Calibri" w:eastAsia="Calibri" w:hAnsi="Calibri" w:cs="Calibri"/>
          <w:b/>
          <w:bCs/>
          <w:vertAlign w:val="superscript"/>
        </w:rPr>
        <w:t>1,2</w:t>
      </w:r>
      <w:r w:rsidRPr="0083509E">
        <w:rPr>
          <w:rFonts w:ascii="Calibri" w:eastAsia="Calibri" w:hAnsi="Calibri" w:cs="Calibri"/>
          <w:b/>
          <w:bCs/>
        </w:rPr>
        <w:t>,</w:t>
      </w:r>
      <w:r w:rsidR="00EC4B5F">
        <w:rPr>
          <w:rFonts w:ascii="Calibri" w:eastAsia="Calibri" w:hAnsi="Calibri" w:cs="Calibri"/>
          <w:b/>
          <w:bCs/>
        </w:rPr>
        <w:t xml:space="preserve"> </w:t>
      </w:r>
      <w:r w:rsidR="00EC4B5F" w:rsidRPr="00EC4B5F">
        <w:rPr>
          <w:rFonts w:ascii="Calibri" w:eastAsia="Calibri" w:hAnsi="Calibri" w:cs="Calibri"/>
          <w:b/>
          <w:bCs/>
        </w:rPr>
        <w:t>K. A</w:t>
      </w:r>
      <w:r w:rsidR="007E45B4">
        <w:rPr>
          <w:rFonts w:ascii="Calibri" w:eastAsia="Calibri" w:hAnsi="Calibri" w:cs="Calibri"/>
          <w:b/>
          <w:bCs/>
        </w:rPr>
        <w:t>u</w:t>
      </w:r>
      <w:r w:rsidR="00EC4B5F" w:rsidRPr="00EC4B5F">
        <w:rPr>
          <w:rFonts w:ascii="Calibri" w:eastAsia="Calibri" w:hAnsi="Calibri" w:cs="Calibri"/>
          <w:b/>
          <w:bCs/>
        </w:rPr>
        <w:t>douze</w:t>
      </w:r>
      <w:r w:rsidR="007E45B4">
        <w:rPr>
          <w:rFonts w:ascii="Calibri" w:eastAsia="Calibri" w:hAnsi="Calibri" w:cs="Calibri"/>
          <w:b/>
          <w:bCs/>
          <w:vertAlign w:val="superscript"/>
        </w:rPr>
        <w:t>9,10</w:t>
      </w:r>
      <w:r w:rsidR="00EC4B5F">
        <w:rPr>
          <w:rFonts w:ascii="Calibri" w:eastAsia="Calibri" w:hAnsi="Calibri" w:cs="Calibri"/>
          <w:b/>
          <w:bCs/>
        </w:rPr>
        <w:t xml:space="preserve">, </w:t>
      </w:r>
      <w:r w:rsidRPr="0083509E">
        <w:rPr>
          <w:rFonts w:ascii="Calibri" w:eastAsia="Calibri" w:hAnsi="Calibri" w:cs="Calibri"/>
          <w:b/>
          <w:bCs/>
        </w:rPr>
        <w:t>D. Sarigiannis</w:t>
      </w:r>
      <w:r w:rsidRPr="0083509E">
        <w:rPr>
          <w:rFonts w:ascii="Calibri" w:eastAsia="Calibri" w:hAnsi="Calibri" w:cs="Calibri"/>
          <w:b/>
          <w:bCs/>
          <w:vertAlign w:val="superscript"/>
        </w:rPr>
        <w:t>1,2.3*</w:t>
      </w:r>
    </w:p>
    <w:p w14:paraId="4F735621" w14:textId="77777777" w:rsidR="00047086" w:rsidRPr="00235F5A" w:rsidRDefault="00047086" w:rsidP="00047086">
      <w:pPr>
        <w:pStyle w:val="ListParagraph"/>
        <w:spacing w:line="240" w:lineRule="auto"/>
        <w:jc w:val="center"/>
        <w:rPr>
          <w:rStyle w:val="hps"/>
          <w:rFonts w:cstheme="minorHAnsi"/>
        </w:rPr>
      </w:pPr>
      <w:r w:rsidRPr="00235F5A">
        <w:rPr>
          <w:rStyle w:val="hps"/>
          <w:rFonts w:cstheme="minorHAnsi"/>
          <w:vertAlign w:val="superscript"/>
        </w:rPr>
        <w:t>1</w:t>
      </w:r>
      <w:r w:rsidRPr="00235F5A">
        <w:rPr>
          <w:rStyle w:val="hps"/>
          <w:rFonts w:cstheme="minorHAnsi"/>
        </w:rPr>
        <w:t xml:space="preserve"> Environmental Engineering Laboratory, Department of Chemical Engineering, Aristotle University of Thessaloniki, Greece</w:t>
      </w:r>
    </w:p>
    <w:p w14:paraId="16BC11D9" w14:textId="77777777" w:rsidR="00047086" w:rsidRPr="00235F5A" w:rsidRDefault="00047086" w:rsidP="00047086">
      <w:pPr>
        <w:pStyle w:val="ListParagraph"/>
        <w:spacing w:line="240" w:lineRule="auto"/>
        <w:jc w:val="center"/>
        <w:rPr>
          <w:rStyle w:val="hps"/>
          <w:rFonts w:cstheme="minorHAnsi"/>
        </w:rPr>
      </w:pPr>
      <w:r w:rsidRPr="00235F5A">
        <w:rPr>
          <w:rStyle w:val="hps"/>
          <w:rFonts w:cstheme="minorHAnsi"/>
          <w:vertAlign w:val="superscript"/>
        </w:rPr>
        <w:t>2</w:t>
      </w:r>
      <w:r w:rsidRPr="00235F5A">
        <w:rPr>
          <w:rStyle w:val="hps"/>
          <w:rFonts w:cstheme="minorHAnsi"/>
        </w:rPr>
        <w:t xml:space="preserve"> HERACLES Research Center – CIRI, Aristotle University of Thessaloniki, Greece </w:t>
      </w:r>
    </w:p>
    <w:p w14:paraId="48056DD9" w14:textId="77777777" w:rsidR="00047086" w:rsidRPr="00235F5A" w:rsidRDefault="00047086" w:rsidP="00047086">
      <w:pPr>
        <w:pStyle w:val="ListParagraph"/>
        <w:spacing w:line="240" w:lineRule="auto"/>
        <w:jc w:val="center"/>
        <w:rPr>
          <w:rStyle w:val="hps"/>
          <w:rFonts w:cstheme="minorHAnsi"/>
        </w:rPr>
      </w:pPr>
      <w:r w:rsidRPr="00235F5A">
        <w:rPr>
          <w:rStyle w:val="hps"/>
          <w:rFonts w:cstheme="minorHAnsi"/>
          <w:vertAlign w:val="superscript"/>
        </w:rPr>
        <w:t>3</w:t>
      </w:r>
      <w:r w:rsidRPr="00235F5A">
        <w:rPr>
          <w:rStyle w:val="hps"/>
          <w:rFonts w:cstheme="minorHAnsi"/>
        </w:rPr>
        <w:t xml:space="preserve"> Environmental Health Engineering, School for Advanced Study IUSS, Pavia, Italy</w:t>
      </w:r>
    </w:p>
    <w:p w14:paraId="13540AA2" w14:textId="77777777" w:rsidR="00047086" w:rsidRPr="00235F5A" w:rsidRDefault="00047086" w:rsidP="00047086">
      <w:pPr>
        <w:pStyle w:val="ListParagraph"/>
        <w:spacing w:line="240" w:lineRule="auto"/>
        <w:jc w:val="center"/>
        <w:rPr>
          <w:rStyle w:val="hps"/>
          <w:rFonts w:cstheme="minorHAnsi"/>
        </w:rPr>
      </w:pPr>
      <w:r w:rsidRPr="00235F5A">
        <w:rPr>
          <w:rStyle w:val="hps"/>
          <w:rFonts w:cstheme="minorHAnsi"/>
          <w:vertAlign w:val="superscript"/>
        </w:rPr>
        <w:t>4</w:t>
      </w:r>
      <w:r w:rsidRPr="00235F5A">
        <w:rPr>
          <w:rStyle w:val="hps"/>
          <w:rFonts w:cstheme="minorHAnsi"/>
        </w:rPr>
        <w:t xml:space="preserve"> </w:t>
      </w:r>
      <w:proofErr w:type="spellStart"/>
      <w:r w:rsidRPr="00235F5A">
        <w:rPr>
          <w:rStyle w:val="hps"/>
          <w:rFonts w:cstheme="minorHAnsi"/>
        </w:rPr>
        <w:t>ISGlobal</w:t>
      </w:r>
      <w:proofErr w:type="spellEnd"/>
      <w:r w:rsidRPr="00235F5A">
        <w:rPr>
          <w:rStyle w:val="hps"/>
          <w:rFonts w:cstheme="minorHAnsi"/>
        </w:rPr>
        <w:t>, Barcelona, Spain</w:t>
      </w:r>
    </w:p>
    <w:p w14:paraId="1A289270" w14:textId="77777777" w:rsidR="00047086" w:rsidRPr="00235F5A" w:rsidRDefault="00047086" w:rsidP="00047086">
      <w:pPr>
        <w:pStyle w:val="ListParagraph"/>
        <w:spacing w:line="240" w:lineRule="auto"/>
        <w:jc w:val="center"/>
        <w:rPr>
          <w:rStyle w:val="hps"/>
          <w:rFonts w:cstheme="minorHAnsi"/>
        </w:rPr>
      </w:pPr>
      <w:r w:rsidRPr="00235F5A">
        <w:rPr>
          <w:rStyle w:val="hps"/>
          <w:rFonts w:cstheme="minorHAnsi"/>
          <w:vertAlign w:val="superscript"/>
        </w:rPr>
        <w:t>5</w:t>
      </w:r>
      <w:r w:rsidRPr="00235F5A">
        <w:rPr>
          <w:rStyle w:val="hps"/>
          <w:rFonts w:cstheme="minorHAnsi"/>
        </w:rPr>
        <w:t xml:space="preserve"> </w:t>
      </w:r>
      <w:proofErr w:type="spellStart"/>
      <w:r w:rsidRPr="00235F5A">
        <w:rPr>
          <w:rStyle w:val="hps"/>
          <w:rFonts w:cstheme="minorHAnsi"/>
        </w:rPr>
        <w:t>Universitat</w:t>
      </w:r>
      <w:proofErr w:type="spellEnd"/>
      <w:r w:rsidRPr="00235F5A">
        <w:rPr>
          <w:rStyle w:val="hps"/>
          <w:rFonts w:cstheme="minorHAnsi"/>
        </w:rPr>
        <w:t xml:space="preserve"> </w:t>
      </w:r>
      <w:proofErr w:type="spellStart"/>
      <w:r w:rsidRPr="00235F5A">
        <w:rPr>
          <w:rStyle w:val="hps"/>
          <w:rFonts w:cstheme="minorHAnsi"/>
        </w:rPr>
        <w:t>Pompeu</w:t>
      </w:r>
      <w:proofErr w:type="spellEnd"/>
      <w:r w:rsidRPr="00235F5A">
        <w:rPr>
          <w:rStyle w:val="hps"/>
          <w:rFonts w:cstheme="minorHAnsi"/>
        </w:rPr>
        <w:t xml:space="preserve"> </w:t>
      </w:r>
      <w:proofErr w:type="spellStart"/>
      <w:r w:rsidRPr="00235F5A">
        <w:rPr>
          <w:rStyle w:val="hps"/>
          <w:rFonts w:cstheme="minorHAnsi"/>
        </w:rPr>
        <w:t>Fabra</w:t>
      </w:r>
      <w:proofErr w:type="spellEnd"/>
      <w:r w:rsidRPr="00235F5A">
        <w:rPr>
          <w:rStyle w:val="hps"/>
          <w:rFonts w:cstheme="minorHAnsi"/>
        </w:rPr>
        <w:t xml:space="preserve"> (UPF), Barcelona, Spain</w:t>
      </w:r>
    </w:p>
    <w:p w14:paraId="2186A543" w14:textId="77777777" w:rsidR="00047086" w:rsidRPr="00235F5A" w:rsidRDefault="00047086" w:rsidP="00047086">
      <w:pPr>
        <w:pStyle w:val="ListParagraph"/>
        <w:spacing w:line="240" w:lineRule="auto"/>
        <w:jc w:val="center"/>
        <w:rPr>
          <w:rStyle w:val="hps"/>
          <w:rFonts w:cstheme="minorHAnsi"/>
        </w:rPr>
      </w:pPr>
      <w:r w:rsidRPr="00235F5A">
        <w:rPr>
          <w:rStyle w:val="hps"/>
          <w:rFonts w:cstheme="minorHAnsi"/>
          <w:vertAlign w:val="superscript"/>
        </w:rPr>
        <w:t>6</w:t>
      </w:r>
      <w:r w:rsidRPr="00235F5A">
        <w:rPr>
          <w:rStyle w:val="hps"/>
          <w:rFonts w:cstheme="minorHAnsi"/>
        </w:rPr>
        <w:t xml:space="preserve"> </w:t>
      </w:r>
      <w:proofErr w:type="spellStart"/>
      <w:r w:rsidRPr="00235F5A">
        <w:rPr>
          <w:rStyle w:val="hps"/>
          <w:rFonts w:cstheme="minorHAnsi"/>
        </w:rPr>
        <w:t>Consorcio</w:t>
      </w:r>
      <w:proofErr w:type="spellEnd"/>
      <w:r w:rsidRPr="00235F5A">
        <w:rPr>
          <w:rStyle w:val="hps"/>
          <w:rFonts w:cstheme="minorHAnsi"/>
        </w:rPr>
        <w:t xml:space="preserve"> de </w:t>
      </w:r>
      <w:proofErr w:type="spellStart"/>
      <w:r w:rsidRPr="00235F5A">
        <w:rPr>
          <w:rStyle w:val="hps"/>
          <w:rFonts w:cstheme="minorHAnsi"/>
        </w:rPr>
        <w:t>Investigacion</w:t>
      </w:r>
      <w:proofErr w:type="spellEnd"/>
      <w:r w:rsidRPr="00235F5A">
        <w:rPr>
          <w:rStyle w:val="hps"/>
          <w:rFonts w:cstheme="minorHAnsi"/>
        </w:rPr>
        <w:t xml:space="preserve"> </w:t>
      </w:r>
      <w:proofErr w:type="spellStart"/>
      <w:r w:rsidRPr="00235F5A">
        <w:rPr>
          <w:rStyle w:val="hps"/>
          <w:rFonts w:cstheme="minorHAnsi"/>
        </w:rPr>
        <w:t>Biomedica</w:t>
      </w:r>
      <w:proofErr w:type="spellEnd"/>
      <w:r w:rsidRPr="00235F5A">
        <w:rPr>
          <w:rStyle w:val="hps"/>
          <w:rFonts w:cstheme="minorHAnsi"/>
        </w:rPr>
        <w:t xml:space="preserve"> </w:t>
      </w:r>
      <w:proofErr w:type="spellStart"/>
      <w:r w:rsidRPr="00235F5A">
        <w:rPr>
          <w:rStyle w:val="hps"/>
          <w:rFonts w:cstheme="minorHAnsi"/>
        </w:rPr>
        <w:t>en</w:t>
      </w:r>
      <w:proofErr w:type="spellEnd"/>
      <w:r w:rsidRPr="00235F5A">
        <w:rPr>
          <w:rStyle w:val="hps"/>
          <w:rFonts w:cstheme="minorHAnsi"/>
        </w:rPr>
        <w:t xml:space="preserve"> Red de </w:t>
      </w:r>
      <w:proofErr w:type="spellStart"/>
      <w:r w:rsidRPr="00235F5A">
        <w:rPr>
          <w:rStyle w:val="hps"/>
          <w:rFonts w:cstheme="minorHAnsi"/>
        </w:rPr>
        <w:t>Epidemiologia</w:t>
      </w:r>
      <w:proofErr w:type="spellEnd"/>
      <w:r w:rsidRPr="00235F5A">
        <w:rPr>
          <w:rStyle w:val="hps"/>
          <w:rFonts w:cstheme="minorHAnsi"/>
        </w:rPr>
        <w:t xml:space="preserve"> y </w:t>
      </w:r>
      <w:proofErr w:type="spellStart"/>
      <w:r w:rsidRPr="00235F5A">
        <w:rPr>
          <w:rStyle w:val="hps"/>
          <w:rFonts w:cstheme="minorHAnsi"/>
        </w:rPr>
        <w:t>Salud</w:t>
      </w:r>
      <w:proofErr w:type="spellEnd"/>
      <w:r w:rsidRPr="00235F5A">
        <w:rPr>
          <w:rStyle w:val="hps"/>
          <w:rFonts w:cstheme="minorHAnsi"/>
        </w:rPr>
        <w:t xml:space="preserve"> Publica (CIBERESP), Madrid, Spain</w:t>
      </w:r>
    </w:p>
    <w:p w14:paraId="457EB542" w14:textId="77777777" w:rsidR="00047086" w:rsidRDefault="00047086" w:rsidP="00047086">
      <w:pPr>
        <w:pStyle w:val="ListParagraph"/>
        <w:spacing w:line="240" w:lineRule="auto"/>
        <w:jc w:val="center"/>
        <w:rPr>
          <w:rStyle w:val="hps"/>
          <w:rFonts w:cstheme="minorHAnsi"/>
        </w:rPr>
      </w:pPr>
      <w:r w:rsidRPr="00235F5A">
        <w:rPr>
          <w:rStyle w:val="hps"/>
          <w:rFonts w:cstheme="minorHAnsi"/>
          <w:vertAlign w:val="superscript"/>
        </w:rPr>
        <w:t>7</w:t>
      </w:r>
      <w:r w:rsidRPr="00235F5A">
        <w:rPr>
          <w:rStyle w:val="hps"/>
          <w:rFonts w:cstheme="minorHAnsi"/>
        </w:rPr>
        <w:t xml:space="preserve"> Team of Environmental Epidemiology Applied to Reproduction and Respiratory Health, Institute for Advanced Biosciences (IAB), Grenoble Alpes University, </w:t>
      </w:r>
      <w:proofErr w:type="spellStart"/>
      <w:r w:rsidRPr="00235F5A">
        <w:rPr>
          <w:rStyle w:val="hps"/>
          <w:rFonts w:cstheme="minorHAnsi"/>
        </w:rPr>
        <w:t>Inserm</w:t>
      </w:r>
      <w:proofErr w:type="spellEnd"/>
      <w:r w:rsidRPr="00235F5A">
        <w:rPr>
          <w:rStyle w:val="hps"/>
          <w:rFonts w:cstheme="minorHAnsi"/>
        </w:rPr>
        <w:t xml:space="preserve">, CNRS, 38700 La </w:t>
      </w:r>
      <w:proofErr w:type="spellStart"/>
      <w:r w:rsidRPr="00235F5A">
        <w:rPr>
          <w:rStyle w:val="hps"/>
          <w:rFonts w:cstheme="minorHAnsi"/>
        </w:rPr>
        <w:t>Tronche</w:t>
      </w:r>
      <w:proofErr w:type="spellEnd"/>
      <w:r w:rsidRPr="00235F5A">
        <w:rPr>
          <w:rStyle w:val="hps"/>
          <w:rFonts w:cstheme="minorHAnsi"/>
        </w:rPr>
        <w:t>, France</w:t>
      </w:r>
    </w:p>
    <w:p w14:paraId="28FC8E7A" w14:textId="292EEBB3" w:rsidR="00047086" w:rsidRDefault="00047086" w:rsidP="00047086">
      <w:pPr>
        <w:pStyle w:val="ListParagraph"/>
        <w:spacing w:line="240" w:lineRule="auto"/>
        <w:jc w:val="center"/>
        <w:rPr>
          <w:rStyle w:val="hps"/>
          <w:rFonts w:cstheme="minorHAnsi"/>
          <w:lang w:val="en-GB"/>
        </w:rPr>
      </w:pPr>
      <w:r w:rsidRPr="007E1877">
        <w:rPr>
          <w:rStyle w:val="hps"/>
          <w:rFonts w:cstheme="minorHAnsi"/>
          <w:vertAlign w:val="superscript"/>
          <w:lang w:val="en-GB"/>
        </w:rPr>
        <w:t>8</w:t>
      </w:r>
      <w:r w:rsidRPr="007E1877">
        <w:rPr>
          <w:rStyle w:val="hps"/>
          <w:rFonts w:cstheme="minorHAnsi"/>
          <w:lang w:val="en-GB"/>
        </w:rPr>
        <w:t xml:space="preserve"> Department of Environmental Immunology, Norwegian Institute of Public Health, Oslo, Norway</w:t>
      </w:r>
    </w:p>
    <w:p w14:paraId="74F4F725" w14:textId="2BC37BCE" w:rsidR="007E45B4" w:rsidRPr="00921D3B" w:rsidRDefault="007E45B4" w:rsidP="007E45B4">
      <w:pPr>
        <w:pStyle w:val="ListParagraph"/>
        <w:spacing w:line="240" w:lineRule="auto"/>
        <w:jc w:val="center"/>
        <w:rPr>
          <w:rStyle w:val="hps"/>
          <w:rFonts w:cstheme="minorHAnsi"/>
          <w:sz w:val="24"/>
          <w:szCs w:val="24"/>
        </w:rPr>
      </w:pPr>
      <w:r>
        <w:rPr>
          <w:rStyle w:val="hps"/>
          <w:rFonts w:cstheme="minorHAnsi"/>
          <w:sz w:val="24"/>
          <w:szCs w:val="24"/>
          <w:vertAlign w:val="superscript"/>
        </w:rPr>
        <w:t>9</w:t>
      </w:r>
      <w:r w:rsidRPr="004846C1">
        <w:rPr>
          <w:rStyle w:val="hps"/>
          <w:rFonts w:cstheme="minorHAnsi"/>
          <w:sz w:val="24"/>
          <w:szCs w:val="24"/>
          <w:vertAlign w:val="superscript"/>
        </w:rPr>
        <w:t xml:space="preserve"> </w:t>
      </w:r>
      <w:r w:rsidRPr="00921D3B">
        <w:rPr>
          <w:rStyle w:val="hps"/>
          <w:rFonts w:cstheme="minorHAnsi"/>
          <w:sz w:val="24"/>
          <w:szCs w:val="24"/>
        </w:rPr>
        <w:t xml:space="preserve">INSERM UMR-S 1124, </w:t>
      </w:r>
      <w:proofErr w:type="spellStart"/>
      <w:r w:rsidRPr="00921D3B">
        <w:rPr>
          <w:rStyle w:val="hps"/>
          <w:rFonts w:cstheme="minorHAnsi"/>
          <w:sz w:val="24"/>
          <w:szCs w:val="24"/>
        </w:rPr>
        <w:t>Toxicité</w:t>
      </w:r>
      <w:proofErr w:type="spellEnd"/>
      <w:r w:rsidRPr="00921D3B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921D3B">
        <w:rPr>
          <w:rStyle w:val="hps"/>
          <w:rFonts w:cstheme="minorHAnsi"/>
          <w:sz w:val="24"/>
          <w:szCs w:val="24"/>
        </w:rPr>
        <w:t>Environnementale</w:t>
      </w:r>
      <w:proofErr w:type="spellEnd"/>
      <w:r w:rsidRPr="00921D3B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Pr="00921D3B">
        <w:rPr>
          <w:rStyle w:val="hps"/>
          <w:rFonts w:cstheme="minorHAnsi"/>
          <w:sz w:val="24"/>
          <w:szCs w:val="24"/>
        </w:rPr>
        <w:t>Cibles</w:t>
      </w:r>
      <w:proofErr w:type="spellEnd"/>
      <w:r w:rsidRPr="00921D3B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921D3B">
        <w:rPr>
          <w:rStyle w:val="hps"/>
          <w:rFonts w:cstheme="minorHAnsi"/>
          <w:sz w:val="24"/>
          <w:szCs w:val="24"/>
        </w:rPr>
        <w:t>Thérapeutiques</w:t>
      </w:r>
      <w:proofErr w:type="spellEnd"/>
      <w:r w:rsidRPr="00921D3B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Pr="00921D3B">
        <w:rPr>
          <w:rStyle w:val="hps"/>
          <w:rFonts w:cstheme="minorHAnsi"/>
          <w:sz w:val="24"/>
          <w:szCs w:val="24"/>
        </w:rPr>
        <w:t>Signalisation</w:t>
      </w:r>
      <w:proofErr w:type="spellEnd"/>
      <w:r w:rsidRPr="00921D3B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921D3B">
        <w:rPr>
          <w:rStyle w:val="hps"/>
          <w:rFonts w:cstheme="minorHAnsi"/>
          <w:sz w:val="24"/>
          <w:szCs w:val="24"/>
        </w:rPr>
        <w:t>Cellulaire</w:t>
      </w:r>
      <w:proofErr w:type="spellEnd"/>
      <w:r w:rsidRPr="00921D3B">
        <w:rPr>
          <w:rStyle w:val="hps"/>
          <w:rFonts w:cstheme="minorHAnsi"/>
          <w:sz w:val="24"/>
          <w:szCs w:val="24"/>
        </w:rPr>
        <w:t xml:space="preserve"> et </w:t>
      </w:r>
      <w:proofErr w:type="spellStart"/>
      <w:r w:rsidRPr="00921D3B">
        <w:rPr>
          <w:rStyle w:val="hps"/>
          <w:rFonts w:cstheme="minorHAnsi"/>
          <w:sz w:val="24"/>
          <w:szCs w:val="24"/>
        </w:rPr>
        <w:t>Biomarqueurs</w:t>
      </w:r>
      <w:proofErr w:type="spellEnd"/>
      <w:r w:rsidRPr="00921D3B">
        <w:rPr>
          <w:rStyle w:val="hps"/>
          <w:rFonts w:cstheme="minorHAnsi"/>
          <w:sz w:val="24"/>
          <w:szCs w:val="24"/>
        </w:rPr>
        <w:t xml:space="preserve">, 45 rue des Saints </w:t>
      </w:r>
      <w:proofErr w:type="spellStart"/>
      <w:r w:rsidRPr="00921D3B">
        <w:rPr>
          <w:rStyle w:val="hps"/>
          <w:rFonts w:cstheme="minorHAnsi"/>
          <w:sz w:val="24"/>
          <w:szCs w:val="24"/>
        </w:rPr>
        <w:t>Pères</w:t>
      </w:r>
      <w:proofErr w:type="spellEnd"/>
      <w:r w:rsidRPr="00921D3B">
        <w:rPr>
          <w:rStyle w:val="hps"/>
          <w:rFonts w:cstheme="minorHAnsi"/>
          <w:sz w:val="24"/>
          <w:szCs w:val="24"/>
        </w:rPr>
        <w:t>, 75006, Paris, France</w:t>
      </w:r>
    </w:p>
    <w:p w14:paraId="0814FCF6" w14:textId="6AA5BCB0" w:rsidR="007E45B4" w:rsidRPr="007E1877" w:rsidRDefault="007E45B4" w:rsidP="007E45B4">
      <w:pPr>
        <w:pStyle w:val="ListParagraph"/>
        <w:spacing w:line="240" w:lineRule="auto"/>
        <w:jc w:val="center"/>
        <w:rPr>
          <w:rStyle w:val="hps"/>
          <w:rFonts w:cstheme="minorHAnsi"/>
          <w:lang w:val="en-GB"/>
        </w:rPr>
      </w:pPr>
      <w:r>
        <w:rPr>
          <w:rStyle w:val="hps"/>
          <w:rFonts w:cstheme="minorHAnsi"/>
          <w:sz w:val="24"/>
          <w:szCs w:val="24"/>
          <w:vertAlign w:val="superscript"/>
        </w:rPr>
        <w:t>10</w:t>
      </w:r>
      <w:r w:rsidRPr="004846C1">
        <w:rPr>
          <w:rStyle w:val="hps"/>
          <w:rFonts w:cstheme="minorHAnsi"/>
          <w:sz w:val="24"/>
          <w:szCs w:val="24"/>
        </w:rPr>
        <w:t xml:space="preserve"> </w:t>
      </w:r>
      <w:r w:rsidRPr="00921D3B">
        <w:rPr>
          <w:rStyle w:val="hps"/>
          <w:rFonts w:cstheme="minorHAnsi"/>
          <w:sz w:val="24"/>
          <w:szCs w:val="24"/>
        </w:rPr>
        <w:t xml:space="preserve">Université de Paris, Université Paris Descartes, 45 rue des Saints </w:t>
      </w:r>
      <w:proofErr w:type="spellStart"/>
      <w:r w:rsidRPr="00921D3B">
        <w:rPr>
          <w:rStyle w:val="hps"/>
          <w:rFonts w:cstheme="minorHAnsi"/>
          <w:sz w:val="24"/>
          <w:szCs w:val="24"/>
        </w:rPr>
        <w:t>Pères</w:t>
      </w:r>
      <w:proofErr w:type="spellEnd"/>
      <w:r w:rsidRPr="00921D3B">
        <w:rPr>
          <w:rStyle w:val="hps"/>
          <w:rFonts w:cstheme="minorHAnsi"/>
          <w:sz w:val="24"/>
          <w:szCs w:val="24"/>
        </w:rPr>
        <w:t>, 75006, Paris, France.</w:t>
      </w:r>
    </w:p>
    <w:p w14:paraId="7BF2AE91" w14:textId="77777777" w:rsidR="00047086" w:rsidRPr="0083509E" w:rsidRDefault="00047086" w:rsidP="00047086">
      <w:pPr>
        <w:pStyle w:val="ListParagraph"/>
        <w:spacing w:line="240" w:lineRule="auto"/>
        <w:ind w:left="0"/>
        <w:contextualSpacing w:val="0"/>
        <w:jc w:val="center"/>
        <w:rPr>
          <w:rStyle w:val="hps"/>
          <w:rFonts w:eastAsiaTheme="minorEastAsia"/>
          <w:b/>
          <w:bCs/>
          <w:lang w:val="en-GB"/>
        </w:rPr>
      </w:pPr>
      <w:r w:rsidRPr="0083509E">
        <w:rPr>
          <w:rStyle w:val="Hyperlink"/>
          <w:rFonts w:eastAsiaTheme="minorEastAsia"/>
          <w:i/>
          <w:iCs/>
          <w:lang w:val="en-GB"/>
        </w:rPr>
        <w:t>*  sarigiannis@auth.gr</w:t>
      </w:r>
    </w:p>
    <w:p w14:paraId="448868D1" w14:textId="1860FAC5" w:rsidR="00B60353" w:rsidRPr="00D35A1A" w:rsidRDefault="089C80F5" w:rsidP="089C80F5">
      <w:pPr>
        <w:jc w:val="both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089C80F5">
        <w:rPr>
          <w:rFonts w:ascii="Calibri" w:eastAsia="Calibri" w:hAnsi="Calibri" w:cs="Calibri"/>
          <w:b/>
          <w:bCs/>
          <w:sz w:val="24"/>
          <w:szCs w:val="24"/>
          <w:lang w:val="en-GB"/>
        </w:rPr>
        <w:t>ABSTRACT</w:t>
      </w:r>
    </w:p>
    <w:p w14:paraId="638FFAD3" w14:textId="516ADD19" w:rsidR="00E05EDF" w:rsidRPr="006077EE" w:rsidRDefault="00D7725D" w:rsidP="089C80F5">
      <w:pPr>
        <w:jc w:val="both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  <w:bookmarkStart w:id="1" w:name="_Hlk101452558"/>
      <w:r w:rsidRPr="089C80F5">
        <w:rPr>
          <w:rFonts w:ascii="Calibri" w:eastAsia="Calibri" w:hAnsi="Calibri" w:cs="Calibri"/>
          <w:sz w:val="24"/>
          <w:szCs w:val="24"/>
        </w:rPr>
        <w:t xml:space="preserve">Endocrine-disrupting chemicals (EDs) are used in numerous everyday products </w:t>
      </w:r>
      <w:r w:rsidR="00D35A1A" w:rsidRPr="089C80F5">
        <w:rPr>
          <w:rFonts w:ascii="Calibri" w:eastAsia="Calibri" w:hAnsi="Calibri" w:cs="Calibri"/>
          <w:sz w:val="24"/>
          <w:szCs w:val="24"/>
        </w:rPr>
        <w:t>and</w:t>
      </w:r>
      <w:r w:rsidRPr="089C80F5">
        <w:rPr>
          <w:rFonts w:ascii="Calibri" w:eastAsia="Calibri" w:hAnsi="Calibri" w:cs="Calibri"/>
          <w:sz w:val="24"/>
          <w:szCs w:val="24"/>
        </w:rPr>
        <w:t xml:space="preserve"> due to human activity are released into the environment. </w:t>
      </w:r>
      <w:r w:rsidR="00882A1D" w:rsidRPr="089C80F5">
        <w:rPr>
          <w:rFonts w:ascii="Calibri" w:eastAsia="Calibri" w:hAnsi="Calibri" w:cs="Calibri"/>
          <w:sz w:val="24"/>
          <w:szCs w:val="24"/>
        </w:rPr>
        <w:t xml:space="preserve">Therefore, there has been an increasing interest in the </w:t>
      </w:r>
      <w:r w:rsidR="089C80F5" w:rsidRPr="089C80F5">
        <w:rPr>
          <w:rFonts w:ascii="Calibri" w:eastAsia="Calibri" w:hAnsi="Calibri" w:cs="Calibri"/>
          <w:sz w:val="24"/>
          <w:szCs w:val="24"/>
        </w:rPr>
        <w:t xml:space="preserve">impact </w:t>
      </w:r>
      <w:r w:rsidR="00882A1D" w:rsidRPr="089C80F5">
        <w:rPr>
          <w:rFonts w:ascii="Calibri" w:eastAsia="Calibri" w:hAnsi="Calibri" w:cs="Calibri"/>
          <w:sz w:val="24"/>
          <w:szCs w:val="24"/>
        </w:rPr>
        <w:t xml:space="preserve">of </w:t>
      </w:r>
      <w:r w:rsidR="089C80F5" w:rsidRPr="089C80F5">
        <w:rPr>
          <w:rFonts w:ascii="Calibri" w:eastAsia="Calibri" w:hAnsi="Calibri" w:cs="Calibri"/>
          <w:sz w:val="24"/>
          <w:szCs w:val="24"/>
        </w:rPr>
        <w:t xml:space="preserve">exposure to </w:t>
      </w:r>
      <w:r w:rsidR="00882A1D" w:rsidRPr="089C80F5">
        <w:rPr>
          <w:rFonts w:ascii="Calibri" w:eastAsia="Calibri" w:hAnsi="Calibri" w:cs="Calibri"/>
          <w:sz w:val="24"/>
          <w:szCs w:val="24"/>
        </w:rPr>
        <w:t xml:space="preserve">these chemicals on human health. </w:t>
      </w:r>
      <w:r w:rsidR="00825F48" w:rsidRPr="089C80F5">
        <w:rPr>
          <w:rFonts w:ascii="Calibri" w:eastAsia="Calibri" w:hAnsi="Calibri" w:cs="Calibri"/>
          <w:sz w:val="24"/>
          <w:szCs w:val="24"/>
          <w:lang w:val="en-GB"/>
        </w:rPr>
        <w:t>Global u</w:t>
      </w:r>
      <w:r w:rsidR="00A064FB" w:rsidRPr="089C80F5">
        <w:rPr>
          <w:rFonts w:ascii="Calibri" w:eastAsia="Calibri" w:hAnsi="Calibri" w:cs="Calibri"/>
          <w:sz w:val="24"/>
          <w:szCs w:val="24"/>
          <w:lang w:val="en-GB"/>
        </w:rPr>
        <w:t xml:space="preserve">ntargeted metabolomics </w:t>
      </w:r>
      <w:r w:rsidR="00825F48" w:rsidRPr="089C80F5">
        <w:rPr>
          <w:rFonts w:ascii="Calibri" w:eastAsia="Calibri" w:hAnsi="Calibri" w:cs="Calibri"/>
          <w:sz w:val="24"/>
          <w:szCs w:val="24"/>
          <w:lang w:val="en-GB"/>
        </w:rPr>
        <w:t xml:space="preserve">analysis </w:t>
      </w:r>
      <w:r w:rsidR="00A064FB" w:rsidRPr="089C80F5">
        <w:rPr>
          <w:rFonts w:ascii="Calibri" w:eastAsia="Calibri" w:hAnsi="Calibri" w:cs="Calibri"/>
          <w:sz w:val="24"/>
          <w:szCs w:val="24"/>
          <w:lang w:val="en-GB"/>
        </w:rPr>
        <w:t>was performed in a pregnan</w:t>
      </w:r>
      <w:r w:rsidR="00B60353" w:rsidRPr="089C80F5">
        <w:rPr>
          <w:rFonts w:ascii="Calibri" w:eastAsia="Calibri" w:hAnsi="Calibri" w:cs="Calibri"/>
          <w:sz w:val="24"/>
          <w:szCs w:val="24"/>
          <w:lang w:val="en-GB"/>
        </w:rPr>
        <w:t>t</w:t>
      </w:r>
      <w:r w:rsidR="00A064FB" w:rsidRPr="089C80F5">
        <w:rPr>
          <w:rFonts w:ascii="Calibri" w:eastAsia="Calibri" w:hAnsi="Calibri" w:cs="Calibri"/>
          <w:sz w:val="24"/>
          <w:szCs w:val="24"/>
          <w:lang w:val="en-GB"/>
        </w:rPr>
        <w:t xml:space="preserve"> women cohort </w:t>
      </w:r>
      <w:r w:rsidR="002A4155" w:rsidRPr="089C80F5">
        <w:rPr>
          <w:rFonts w:ascii="Calibri" w:eastAsia="Calibri" w:hAnsi="Calibri" w:cs="Calibri"/>
          <w:sz w:val="24"/>
          <w:szCs w:val="24"/>
        </w:rPr>
        <w:t>(</w:t>
      </w:r>
      <w:r w:rsidR="002A4155" w:rsidRPr="089C8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="002A4155" w:rsidRPr="089C80F5">
        <w:rPr>
          <w:rFonts w:ascii="Calibri" w:eastAsia="Calibri" w:hAnsi="Calibri" w:cs="Calibri"/>
          <w:sz w:val="24"/>
          <w:szCs w:val="24"/>
        </w:rPr>
        <w:t xml:space="preserve"> = 308) </w:t>
      </w:r>
      <w:r w:rsidR="00A064FB" w:rsidRPr="089C80F5">
        <w:rPr>
          <w:rFonts w:ascii="Calibri" w:eastAsia="Calibri" w:hAnsi="Calibri" w:cs="Calibri"/>
          <w:sz w:val="24"/>
          <w:szCs w:val="24"/>
          <w:lang w:val="en-GB"/>
        </w:rPr>
        <w:t xml:space="preserve">from </w:t>
      </w:r>
      <w:r w:rsidR="0098121D" w:rsidRPr="089C80F5">
        <w:rPr>
          <w:rFonts w:ascii="Calibri" w:eastAsia="Calibri" w:hAnsi="Calibri" w:cs="Calibri"/>
          <w:sz w:val="24"/>
          <w:szCs w:val="24"/>
        </w:rPr>
        <w:t xml:space="preserve">three different countries (Spain, </w:t>
      </w:r>
      <w:proofErr w:type="gramStart"/>
      <w:r w:rsidR="0098121D" w:rsidRPr="089C80F5">
        <w:rPr>
          <w:rFonts w:ascii="Calibri" w:eastAsia="Calibri" w:hAnsi="Calibri" w:cs="Calibri"/>
          <w:sz w:val="24"/>
          <w:szCs w:val="24"/>
        </w:rPr>
        <w:t>France</w:t>
      </w:r>
      <w:proofErr w:type="gramEnd"/>
      <w:r w:rsidR="0098121D" w:rsidRPr="089C80F5">
        <w:rPr>
          <w:rFonts w:ascii="Calibri" w:eastAsia="Calibri" w:hAnsi="Calibri" w:cs="Calibri"/>
          <w:sz w:val="24"/>
          <w:szCs w:val="24"/>
        </w:rPr>
        <w:t xml:space="preserve"> and Norway)</w:t>
      </w:r>
      <w:r w:rsidR="00D60692" w:rsidRPr="089C80F5">
        <w:rPr>
          <w:rFonts w:ascii="Calibri" w:eastAsia="Calibri" w:hAnsi="Calibri" w:cs="Calibri"/>
          <w:sz w:val="24"/>
          <w:szCs w:val="24"/>
          <w:lang w:val="en-GB"/>
        </w:rPr>
        <w:t xml:space="preserve">. Plasma samples were analysed to integrate human biomonitoring with non-persistent </w:t>
      </w:r>
      <w:r w:rsidR="00B60353" w:rsidRPr="089C80F5">
        <w:rPr>
          <w:rFonts w:ascii="Calibri" w:eastAsia="Calibri" w:hAnsi="Calibri" w:cs="Calibri"/>
          <w:sz w:val="24"/>
          <w:szCs w:val="24"/>
          <w:lang w:val="en-GB"/>
        </w:rPr>
        <w:t xml:space="preserve">endocrine disruptors </w:t>
      </w:r>
      <w:r w:rsidR="002A4155" w:rsidRPr="089C80F5">
        <w:rPr>
          <w:rFonts w:ascii="Calibri" w:eastAsia="Calibri" w:hAnsi="Calibri" w:cs="Calibri"/>
          <w:sz w:val="24"/>
          <w:szCs w:val="24"/>
          <w:lang w:val="en-GB"/>
        </w:rPr>
        <w:t xml:space="preserve">and epidemiology for metabolic </w:t>
      </w:r>
      <w:r w:rsidR="00A82D83" w:rsidRPr="089C80F5">
        <w:rPr>
          <w:rFonts w:ascii="Calibri" w:eastAsia="Calibri" w:hAnsi="Calibri" w:cs="Calibri"/>
          <w:sz w:val="24"/>
          <w:szCs w:val="24"/>
          <w:lang w:val="en-GB"/>
        </w:rPr>
        <w:t>disorders</w:t>
      </w:r>
      <w:r w:rsidR="002A4155" w:rsidRPr="089C80F5">
        <w:rPr>
          <w:rFonts w:ascii="Calibri" w:eastAsia="Calibri" w:hAnsi="Calibri" w:cs="Calibri"/>
          <w:sz w:val="24"/>
          <w:szCs w:val="24"/>
          <w:lang w:val="en-GB"/>
        </w:rPr>
        <w:t xml:space="preserve">. </w:t>
      </w:r>
      <w:r w:rsidR="005A3517" w:rsidRPr="089C80F5">
        <w:rPr>
          <w:rFonts w:ascii="Calibri" w:eastAsia="Calibri" w:hAnsi="Calibri" w:cs="Calibri"/>
          <w:sz w:val="24"/>
          <w:szCs w:val="24"/>
          <w:lang w:val="en-GB"/>
        </w:rPr>
        <w:t>Moreover,</w:t>
      </w:r>
      <w:r w:rsidR="007A3BFB" w:rsidRPr="089C80F5">
        <w:rPr>
          <w:rFonts w:ascii="Calibri" w:eastAsia="Calibri" w:hAnsi="Calibri" w:cs="Calibri"/>
          <w:sz w:val="24"/>
          <w:szCs w:val="24"/>
          <w:lang w:val="en-GB"/>
        </w:rPr>
        <w:t xml:space="preserve"> the consequences of exposure to endocrine disruptors regarding the metabolic pathways</w:t>
      </w:r>
      <w:r w:rsidR="00F21DB2" w:rsidRPr="089C80F5">
        <w:rPr>
          <w:rFonts w:ascii="Calibri" w:eastAsia="Calibri" w:hAnsi="Calibri" w:cs="Calibri"/>
          <w:sz w:val="24"/>
          <w:szCs w:val="24"/>
        </w:rPr>
        <w:t xml:space="preserve"> and the </w:t>
      </w:r>
      <w:r w:rsidR="00C17E6A" w:rsidRPr="089C80F5">
        <w:rPr>
          <w:rFonts w:ascii="Calibri" w:eastAsia="Calibri" w:hAnsi="Calibri" w:cs="Calibri"/>
          <w:sz w:val="24"/>
          <w:szCs w:val="24"/>
          <w:lang w:val="en-GB"/>
        </w:rPr>
        <w:t>development</w:t>
      </w:r>
      <w:r w:rsidR="00F21DB2" w:rsidRPr="089C80F5">
        <w:rPr>
          <w:rFonts w:ascii="Calibri" w:eastAsia="Calibri" w:hAnsi="Calibri" w:cs="Calibri"/>
          <w:sz w:val="24"/>
          <w:szCs w:val="24"/>
          <w:lang w:val="en-GB"/>
        </w:rPr>
        <w:t xml:space="preserve"> of adverse outcome pathways (AOPs)</w:t>
      </w:r>
      <w:r w:rsidR="00C17E6A" w:rsidRPr="089C80F5">
        <w:rPr>
          <w:rFonts w:ascii="Calibri" w:eastAsia="Calibri" w:hAnsi="Calibri" w:cs="Calibri"/>
          <w:sz w:val="24"/>
          <w:szCs w:val="24"/>
          <w:lang w:val="en-GB"/>
        </w:rPr>
        <w:t xml:space="preserve">, which </w:t>
      </w:r>
      <w:r w:rsidR="00F21DB2" w:rsidRPr="089C80F5">
        <w:rPr>
          <w:rFonts w:ascii="Calibri" w:eastAsia="Calibri" w:hAnsi="Calibri" w:cs="Calibri"/>
          <w:sz w:val="24"/>
          <w:szCs w:val="24"/>
          <w:lang w:val="en-GB"/>
        </w:rPr>
        <w:t xml:space="preserve">aims in the </w:t>
      </w:r>
      <w:r w:rsidR="005A3517" w:rsidRPr="089C80F5">
        <w:rPr>
          <w:rFonts w:ascii="Calibri" w:eastAsia="Calibri" w:hAnsi="Calibri" w:cs="Calibri"/>
          <w:sz w:val="24"/>
          <w:szCs w:val="24"/>
          <w:lang w:val="en-GB"/>
        </w:rPr>
        <w:t>correlation</w:t>
      </w:r>
      <w:r w:rsidR="00F21DB2" w:rsidRPr="089C80F5">
        <w:rPr>
          <w:rFonts w:ascii="Calibri" w:eastAsia="Calibri" w:hAnsi="Calibri" w:cs="Calibri"/>
          <w:sz w:val="24"/>
          <w:szCs w:val="24"/>
          <w:lang w:val="en-GB"/>
        </w:rPr>
        <w:t xml:space="preserve"> between biological changes and molecular modifications detected during the early chemical exposure</w:t>
      </w:r>
      <w:r w:rsidR="005A3517" w:rsidRPr="089C80F5">
        <w:rPr>
          <w:rFonts w:ascii="Calibri" w:eastAsia="Calibri" w:hAnsi="Calibri" w:cs="Calibri"/>
          <w:sz w:val="24"/>
          <w:szCs w:val="24"/>
          <w:lang w:val="en-GB"/>
        </w:rPr>
        <w:t xml:space="preserve"> have been examined</w:t>
      </w:r>
      <w:r w:rsidR="00C17E6A" w:rsidRPr="089C80F5">
        <w:rPr>
          <w:rFonts w:ascii="Calibri" w:eastAsia="Calibri" w:hAnsi="Calibri" w:cs="Calibri"/>
          <w:sz w:val="24"/>
          <w:szCs w:val="24"/>
          <w:lang w:val="en-GB"/>
        </w:rPr>
        <w:t>.</w:t>
      </w:r>
      <w:r w:rsidR="007A3BFB" w:rsidRPr="089C80F5">
        <w:rPr>
          <w:rFonts w:ascii="Calibri" w:eastAsia="Calibri" w:hAnsi="Calibri" w:cs="Calibri"/>
          <w:sz w:val="24"/>
          <w:szCs w:val="24"/>
        </w:rPr>
        <w:t xml:space="preserve"> </w:t>
      </w:r>
      <w:r w:rsidR="0098121D" w:rsidRPr="089C80F5">
        <w:rPr>
          <w:rFonts w:ascii="Calibri" w:eastAsia="Calibri" w:hAnsi="Calibri" w:cs="Calibri"/>
          <w:sz w:val="24"/>
          <w:szCs w:val="24"/>
        </w:rPr>
        <w:t>Samples were analyzed using Reversed phase</w:t>
      </w:r>
      <w:r w:rsidR="00AD5D7B" w:rsidRPr="089C80F5">
        <w:rPr>
          <w:rFonts w:ascii="Calibri" w:eastAsia="Calibri" w:hAnsi="Calibri" w:cs="Calibri"/>
          <w:sz w:val="24"/>
          <w:szCs w:val="24"/>
        </w:rPr>
        <w:t xml:space="preserve"> liquid chromatography</w:t>
      </w:r>
      <w:r w:rsidR="00B37B82" w:rsidRPr="089C80F5">
        <w:rPr>
          <w:rFonts w:ascii="Calibri" w:eastAsia="Calibri" w:hAnsi="Calibri" w:cs="Calibri"/>
          <w:sz w:val="24"/>
          <w:szCs w:val="24"/>
        </w:rPr>
        <w:t xml:space="preserve"> (RP</w:t>
      </w:r>
      <w:r w:rsidR="00AD5D7B" w:rsidRPr="089C80F5">
        <w:rPr>
          <w:rFonts w:ascii="Calibri" w:eastAsia="Calibri" w:hAnsi="Calibri" w:cs="Calibri"/>
          <w:sz w:val="24"/>
          <w:szCs w:val="24"/>
        </w:rPr>
        <w:t>LC</w:t>
      </w:r>
      <w:r w:rsidR="00B37B82" w:rsidRPr="089C80F5">
        <w:rPr>
          <w:rFonts w:ascii="Calibri" w:eastAsia="Calibri" w:hAnsi="Calibri" w:cs="Calibri"/>
          <w:sz w:val="24"/>
          <w:szCs w:val="24"/>
        </w:rPr>
        <w:t>)</w:t>
      </w:r>
      <w:r w:rsidR="0098121D" w:rsidRPr="089C80F5">
        <w:rPr>
          <w:rFonts w:ascii="Calibri" w:eastAsia="Calibri" w:hAnsi="Calibri" w:cs="Calibri"/>
          <w:sz w:val="24"/>
          <w:szCs w:val="24"/>
        </w:rPr>
        <w:t xml:space="preserve"> </w:t>
      </w:r>
      <w:r w:rsidR="00BC0445" w:rsidRPr="089C80F5">
        <w:rPr>
          <w:rFonts w:ascii="Calibri" w:eastAsia="Calibri" w:hAnsi="Calibri" w:cs="Calibri"/>
          <w:sz w:val="24"/>
          <w:szCs w:val="24"/>
        </w:rPr>
        <w:t xml:space="preserve">and </w:t>
      </w:r>
      <w:r w:rsidR="00041AFA" w:rsidRPr="089C80F5">
        <w:rPr>
          <w:rFonts w:ascii="Calibri" w:eastAsia="Calibri" w:hAnsi="Calibri" w:cs="Calibri"/>
          <w:sz w:val="24"/>
          <w:szCs w:val="24"/>
        </w:rPr>
        <w:t>hydrophilic interaction liquid chromatography (HILIC)</w:t>
      </w:r>
      <w:r w:rsidR="00AD5D7B" w:rsidRPr="089C80F5">
        <w:rPr>
          <w:rFonts w:ascii="Calibri" w:eastAsia="Calibri" w:hAnsi="Calibri" w:cs="Calibri"/>
          <w:sz w:val="24"/>
          <w:szCs w:val="24"/>
        </w:rPr>
        <w:t xml:space="preserve"> </w:t>
      </w:r>
      <w:r w:rsidR="00AD5D7B" w:rsidRPr="089C80F5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methods</w:t>
      </w:r>
      <w:r w:rsidR="006077EE" w:rsidRPr="089C80F5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 xml:space="preserve"> coupled with mass spectrometry</w:t>
      </w:r>
      <w:r w:rsidR="00BC0445" w:rsidRPr="089C80F5">
        <w:rPr>
          <w:rFonts w:ascii="Calibri" w:eastAsia="Calibri" w:hAnsi="Calibri" w:cs="Calibri"/>
          <w:sz w:val="24"/>
          <w:szCs w:val="24"/>
        </w:rPr>
        <w:t>,</w:t>
      </w:r>
      <w:r w:rsidR="0098121D" w:rsidRPr="089C80F5">
        <w:rPr>
          <w:rFonts w:ascii="Calibri" w:eastAsia="Calibri" w:hAnsi="Calibri" w:cs="Calibri"/>
          <w:sz w:val="24"/>
          <w:szCs w:val="24"/>
        </w:rPr>
        <w:t xml:space="preserve"> in both positive and negative ionization (</w:t>
      </w:r>
      <w:r w:rsidR="00E05EDF" w:rsidRPr="089C80F5">
        <w:rPr>
          <w:rFonts w:ascii="Calibri" w:eastAsia="Calibri" w:hAnsi="Calibri" w:cs="Calibri"/>
          <w:sz w:val="24"/>
          <w:szCs w:val="24"/>
        </w:rPr>
        <w:t>Electrospray Ionization, ESI +/-</w:t>
      </w:r>
      <w:r w:rsidR="0098121D" w:rsidRPr="089C80F5">
        <w:rPr>
          <w:rFonts w:ascii="Calibri" w:eastAsia="Calibri" w:hAnsi="Calibri" w:cs="Calibri"/>
          <w:sz w:val="24"/>
          <w:szCs w:val="24"/>
        </w:rPr>
        <w:t>) modes</w:t>
      </w:r>
      <w:r w:rsidR="007A3BFB" w:rsidRPr="089C80F5">
        <w:rPr>
          <w:rFonts w:ascii="Calibri" w:eastAsia="Calibri" w:hAnsi="Calibri" w:cs="Calibri"/>
          <w:sz w:val="24"/>
          <w:szCs w:val="24"/>
        </w:rPr>
        <w:t xml:space="preserve">, </w:t>
      </w:r>
      <w:r w:rsidR="00041AFA" w:rsidRPr="089C80F5">
        <w:rPr>
          <w:rFonts w:ascii="Calibri" w:eastAsia="Calibri" w:hAnsi="Calibri" w:cs="Calibri"/>
          <w:sz w:val="24"/>
          <w:szCs w:val="24"/>
        </w:rPr>
        <w:t>to increase the coverage of the detected metabolites.</w:t>
      </w:r>
      <w:r w:rsidRPr="089C80F5">
        <w:rPr>
          <w:rFonts w:ascii="Calibri" w:eastAsia="Calibri" w:hAnsi="Calibri" w:cs="Calibri"/>
          <w:sz w:val="24"/>
          <w:szCs w:val="24"/>
        </w:rPr>
        <w:t xml:space="preserve"> Data acquisition was followed by data pre-processing, batch effect correction and metabolites identification. </w:t>
      </w:r>
      <w:r w:rsidR="00DA363A" w:rsidRPr="089C80F5">
        <w:rPr>
          <w:rFonts w:ascii="Calibri" w:eastAsia="Calibri" w:hAnsi="Calibri" w:cs="Calibri"/>
          <w:sz w:val="24"/>
          <w:szCs w:val="24"/>
          <w:lang w:val="en-GB"/>
        </w:rPr>
        <w:t>T</w:t>
      </w:r>
      <w:r w:rsidR="002B1226" w:rsidRPr="089C80F5">
        <w:rPr>
          <w:rFonts w:ascii="Calibri" w:eastAsia="Calibri" w:hAnsi="Calibri" w:cs="Calibri"/>
          <w:sz w:val="24"/>
          <w:szCs w:val="24"/>
          <w:lang w:val="en-GB"/>
        </w:rPr>
        <w:t>he detected metabolites</w:t>
      </w:r>
      <w:r w:rsidR="00D30F36" w:rsidRPr="089C80F5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DA363A" w:rsidRPr="089C80F5">
        <w:rPr>
          <w:rFonts w:ascii="Calibri" w:eastAsia="Calibri" w:hAnsi="Calibri" w:cs="Calibri"/>
          <w:sz w:val="24"/>
          <w:szCs w:val="24"/>
          <w:lang w:val="en-GB"/>
        </w:rPr>
        <w:t>underwent pathway analysis</w:t>
      </w:r>
      <w:r w:rsidR="00B37B82" w:rsidRPr="089C80F5">
        <w:rPr>
          <w:rFonts w:ascii="Calibri" w:eastAsia="Calibri" w:hAnsi="Calibri" w:cs="Calibri"/>
          <w:sz w:val="24"/>
          <w:szCs w:val="24"/>
          <w:lang w:val="en-GB"/>
        </w:rPr>
        <w:t>,</w:t>
      </w:r>
      <w:r w:rsidR="00DA363A" w:rsidRPr="089C80F5">
        <w:rPr>
          <w:rFonts w:ascii="Calibri" w:eastAsia="Calibri" w:hAnsi="Calibri" w:cs="Calibri"/>
          <w:sz w:val="24"/>
          <w:szCs w:val="24"/>
          <w:lang w:val="en-GB"/>
        </w:rPr>
        <w:t xml:space="preserve"> which resulted in</w:t>
      </w:r>
      <w:r w:rsidR="00D30F36" w:rsidRPr="089C80F5">
        <w:rPr>
          <w:rFonts w:ascii="Calibri" w:eastAsia="Calibri" w:hAnsi="Calibri" w:cs="Calibri"/>
          <w:sz w:val="24"/>
          <w:szCs w:val="24"/>
          <w:lang w:val="en-GB"/>
        </w:rPr>
        <w:t xml:space="preserve"> pathways </w:t>
      </w:r>
      <w:r w:rsidR="002B1226" w:rsidRPr="089C80F5">
        <w:rPr>
          <w:rFonts w:ascii="Calibri" w:eastAsia="Calibri" w:hAnsi="Calibri" w:cs="Calibri"/>
          <w:sz w:val="24"/>
          <w:szCs w:val="24"/>
          <w:lang w:val="en-GB"/>
        </w:rPr>
        <w:t>link</w:t>
      </w:r>
      <w:r w:rsidR="00D30F36" w:rsidRPr="089C80F5">
        <w:rPr>
          <w:rFonts w:ascii="Calibri" w:eastAsia="Calibri" w:hAnsi="Calibri" w:cs="Calibri"/>
          <w:sz w:val="24"/>
          <w:szCs w:val="24"/>
          <w:lang w:val="en-GB"/>
        </w:rPr>
        <w:t>ed</w:t>
      </w:r>
      <w:r w:rsidR="002B1226" w:rsidRPr="089C80F5">
        <w:rPr>
          <w:rFonts w:ascii="Calibri" w:eastAsia="Calibri" w:hAnsi="Calibri" w:cs="Calibri"/>
          <w:sz w:val="24"/>
          <w:szCs w:val="24"/>
          <w:lang w:val="en-GB"/>
        </w:rPr>
        <w:t xml:space="preserve"> to various metabolic disorders</w:t>
      </w:r>
      <w:r w:rsidR="00307A34" w:rsidRPr="089C80F5">
        <w:rPr>
          <w:rFonts w:ascii="Calibri" w:eastAsia="Calibri" w:hAnsi="Calibri" w:cs="Calibri"/>
          <w:sz w:val="24"/>
          <w:szCs w:val="24"/>
          <w:lang w:val="en-GB"/>
        </w:rPr>
        <w:t>,</w:t>
      </w:r>
      <w:r w:rsidR="0094394E" w:rsidRPr="089C80F5">
        <w:rPr>
          <w:rFonts w:ascii="Calibri" w:eastAsia="Calibri" w:hAnsi="Calibri" w:cs="Calibri"/>
          <w:sz w:val="24"/>
          <w:szCs w:val="24"/>
          <w:lang w:val="en-GB"/>
        </w:rPr>
        <w:t xml:space="preserve"> such as</w:t>
      </w:r>
      <w:r w:rsidR="002B1226" w:rsidRPr="089C80F5">
        <w:rPr>
          <w:rFonts w:ascii="Calibri" w:eastAsia="Calibri" w:hAnsi="Calibri" w:cs="Calibri"/>
          <w:sz w:val="24"/>
          <w:szCs w:val="24"/>
          <w:lang w:val="en-GB"/>
        </w:rPr>
        <w:t xml:space="preserve"> obesity</w:t>
      </w:r>
      <w:r w:rsidR="00882A1D" w:rsidRPr="089C80F5">
        <w:rPr>
          <w:rFonts w:ascii="Calibri" w:eastAsia="Calibri" w:hAnsi="Calibri" w:cs="Calibri"/>
          <w:sz w:val="24"/>
          <w:szCs w:val="24"/>
          <w:lang w:val="en-GB"/>
        </w:rPr>
        <w:t xml:space="preserve"> and </w:t>
      </w:r>
      <w:r w:rsidR="002B1226" w:rsidRPr="089C80F5">
        <w:rPr>
          <w:rFonts w:ascii="Calibri" w:eastAsia="Calibri" w:hAnsi="Calibri" w:cs="Calibri"/>
          <w:sz w:val="24"/>
          <w:szCs w:val="24"/>
          <w:lang w:val="en-GB"/>
        </w:rPr>
        <w:t>diabetes</w:t>
      </w:r>
      <w:r w:rsidR="00882A1D" w:rsidRPr="089C80F5">
        <w:rPr>
          <w:rFonts w:ascii="Calibri" w:eastAsia="Calibri" w:hAnsi="Calibri" w:cs="Calibri"/>
          <w:sz w:val="24"/>
          <w:szCs w:val="24"/>
          <w:lang w:val="en-GB"/>
        </w:rPr>
        <w:t xml:space="preserve">, different types of cancer (breast, colon) and other human diseases such as cardiovascular disease and </w:t>
      </w:r>
      <w:r w:rsidR="00D30F36" w:rsidRPr="089C80F5">
        <w:rPr>
          <w:rFonts w:ascii="Calibri" w:eastAsia="Calibri" w:hAnsi="Calibri" w:cs="Calibri"/>
          <w:sz w:val="24"/>
          <w:szCs w:val="24"/>
          <w:lang w:val="en-GB"/>
        </w:rPr>
        <w:t>hepatopathy, while</w:t>
      </w:r>
      <w:r w:rsidR="005125B1" w:rsidRPr="089C80F5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gramStart"/>
      <w:r w:rsidR="005125B1" w:rsidRPr="089C80F5">
        <w:rPr>
          <w:rFonts w:ascii="Calibri" w:eastAsia="Calibri" w:hAnsi="Calibri" w:cs="Calibri"/>
          <w:sz w:val="24"/>
          <w:szCs w:val="24"/>
          <w:lang w:val="en-GB"/>
        </w:rPr>
        <w:t>a</w:t>
      </w:r>
      <w:r w:rsidR="005125B1" w:rsidRPr="089C80F5">
        <w:rPr>
          <w:rFonts w:ascii="Calibri" w:eastAsia="Calibri" w:hAnsi="Calibri" w:cs="Calibri"/>
          <w:sz w:val="24"/>
          <w:szCs w:val="24"/>
        </w:rPr>
        <w:t xml:space="preserve"> large number of</w:t>
      </w:r>
      <w:proofErr w:type="gramEnd"/>
      <w:r w:rsidR="005125B1" w:rsidRPr="089C80F5">
        <w:rPr>
          <w:rFonts w:ascii="Calibri" w:eastAsia="Calibri" w:hAnsi="Calibri" w:cs="Calibri"/>
          <w:sz w:val="24"/>
          <w:szCs w:val="24"/>
        </w:rPr>
        <w:t xml:space="preserve"> the pathways is related </w:t>
      </w:r>
      <w:r w:rsidR="005125B1" w:rsidRPr="089C80F5">
        <w:rPr>
          <w:rFonts w:ascii="Calibri" w:eastAsia="Calibri" w:hAnsi="Calibri" w:cs="Calibri"/>
          <w:sz w:val="24"/>
          <w:szCs w:val="24"/>
        </w:rPr>
        <w:lastRenderedPageBreak/>
        <w:t>to amino acids metabolism</w:t>
      </w:r>
      <w:r w:rsidR="002B1226" w:rsidRPr="089C80F5">
        <w:rPr>
          <w:rFonts w:ascii="Calibri" w:eastAsia="Calibri" w:hAnsi="Calibri" w:cs="Calibri"/>
          <w:sz w:val="24"/>
          <w:szCs w:val="24"/>
          <w:lang w:val="en-GB"/>
        </w:rPr>
        <w:t xml:space="preserve">. </w:t>
      </w:r>
      <w:r w:rsidR="00BD2680" w:rsidRPr="089C80F5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These events</w:t>
      </w:r>
      <w:r w:rsidR="005A3517" w:rsidRPr="089C80F5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89C80F5" w:rsidRPr="089C80F5">
        <w:rPr>
          <w:rFonts w:ascii="Calibri" w:eastAsia="Calibri" w:hAnsi="Calibri" w:cs="Calibri"/>
          <w:color w:val="000000" w:themeColor="text1"/>
          <w:sz w:val="24"/>
          <w:szCs w:val="24"/>
        </w:rPr>
        <w:t>have been linked to</w:t>
      </w:r>
      <w:r w:rsidR="00B60353" w:rsidRPr="089C80F5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89C80F5" w:rsidRPr="089C80F5">
        <w:rPr>
          <w:rFonts w:ascii="Calibri" w:eastAsia="Calibri" w:hAnsi="Calibri" w:cs="Calibri"/>
          <w:color w:val="000000" w:themeColor="text1"/>
          <w:sz w:val="24"/>
          <w:szCs w:val="24"/>
        </w:rPr>
        <w:t>various</w:t>
      </w:r>
      <w:r w:rsidR="00B60353" w:rsidRPr="089C80F5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 xml:space="preserve"> AOPs</w:t>
      </w:r>
      <w:r w:rsidR="089C80F5" w:rsidRPr="089C80F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triggered </w:t>
      </w:r>
      <w:r w:rsidR="009A1D26" w:rsidRPr="089C80F5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by exposure</w:t>
      </w:r>
      <w:r w:rsidR="00B60353" w:rsidRPr="089C80F5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 xml:space="preserve"> to the </w:t>
      </w:r>
      <w:proofErr w:type="spellStart"/>
      <w:r w:rsidR="00B60353" w:rsidRPr="089C80F5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EDs.</w:t>
      </w:r>
      <w:bookmarkEnd w:id="1"/>
      <w:proofErr w:type="spellEnd"/>
    </w:p>
    <w:p w14:paraId="4A096AAE" w14:textId="6FEC0DF3" w:rsidR="00D35A1A" w:rsidRPr="00C5796D" w:rsidRDefault="5B4468F8" w:rsidP="089C80F5">
      <w:pPr>
        <w:jc w:val="both"/>
        <w:rPr>
          <w:rFonts w:ascii="Calibri" w:eastAsia="Calibri" w:hAnsi="Calibri" w:cs="Calibri"/>
          <w:sz w:val="24"/>
          <w:szCs w:val="24"/>
          <w:lang w:val="en-GB"/>
        </w:rPr>
      </w:pPr>
      <w:r w:rsidRPr="5B4468F8">
        <w:rPr>
          <w:rFonts w:ascii="Calibri" w:eastAsia="Calibri" w:hAnsi="Calibri" w:cs="Calibri"/>
          <w:b/>
          <w:bCs/>
          <w:sz w:val="20"/>
          <w:szCs w:val="20"/>
          <w:lang w:val="en-GB"/>
        </w:rPr>
        <w:t>KEYWORDS:</w:t>
      </w:r>
      <w:r w:rsidRPr="5B4468F8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  <w:r w:rsidRPr="5B4468F8">
        <w:rPr>
          <w:rFonts w:ascii="Calibri" w:eastAsia="Calibri" w:hAnsi="Calibri" w:cs="Calibri"/>
          <w:sz w:val="20"/>
          <w:szCs w:val="20"/>
          <w:lang w:val="en-GB"/>
        </w:rPr>
        <w:t>Endocrine disruptors, Untargeted metabolomics, Reversed Phase</w:t>
      </w:r>
      <w:r w:rsidRPr="5B4468F8">
        <w:rPr>
          <w:rFonts w:ascii="Calibri" w:eastAsia="Calibri" w:hAnsi="Calibri" w:cs="Calibri"/>
          <w:sz w:val="20"/>
          <w:szCs w:val="20"/>
        </w:rPr>
        <w:t xml:space="preserve"> </w:t>
      </w:r>
      <w:r w:rsidRPr="5B4468F8">
        <w:rPr>
          <w:rFonts w:ascii="Calibri" w:eastAsia="Calibri" w:hAnsi="Calibri" w:cs="Calibri"/>
          <w:sz w:val="20"/>
          <w:szCs w:val="20"/>
          <w:lang w:val="en-GB"/>
        </w:rPr>
        <w:t>liquid chromatography, HILIC, Adverse Outcome Pathway</w:t>
      </w:r>
      <w:r w:rsidR="007278B0">
        <w:rPr>
          <w:rFonts w:ascii="Calibri" w:eastAsia="Calibri" w:hAnsi="Calibri" w:cs="Calibri"/>
          <w:sz w:val="20"/>
          <w:szCs w:val="20"/>
          <w:lang w:val="en-GB"/>
        </w:rPr>
        <w:t>s</w:t>
      </w:r>
    </w:p>
    <w:sectPr w:rsidR="00D35A1A" w:rsidRPr="00C579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71CD6" w14:textId="77777777" w:rsidR="000B4274" w:rsidRDefault="000B4274" w:rsidP="00DF0FBB">
      <w:pPr>
        <w:spacing w:after="0" w:line="240" w:lineRule="auto"/>
      </w:pPr>
      <w:r>
        <w:separator/>
      </w:r>
    </w:p>
  </w:endnote>
  <w:endnote w:type="continuationSeparator" w:id="0">
    <w:p w14:paraId="68D13A47" w14:textId="77777777" w:rsidR="000B4274" w:rsidRDefault="000B4274" w:rsidP="00DF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573CC" w14:textId="77777777" w:rsidR="000B4274" w:rsidRDefault="000B4274" w:rsidP="00DF0FBB">
      <w:pPr>
        <w:spacing w:after="0" w:line="240" w:lineRule="auto"/>
      </w:pPr>
      <w:r>
        <w:separator/>
      </w:r>
    </w:p>
  </w:footnote>
  <w:footnote w:type="continuationSeparator" w:id="0">
    <w:p w14:paraId="48B39DE0" w14:textId="77777777" w:rsidR="000B4274" w:rsidRDefault="000B4274" w:rsidP="00DF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938F" w14:textId="1DA52034" w:rsidR="00DF0FBB" w:rsidRPr="00DF0FBB" w:rsidRDefault="00DF0FBB">
    <w:pPr>
      <w:pStyle w:val="Header"/>
      <w:rPr>
        <w:b/>
        <w:bCs/>
        <w:sz w:val="18"/>
        <w:szCs w:val="18"/>
        <w:u w:val="single"/>
        <w:lang w:val="el-GR"/>
      </w:rPr>
    </w:pPr>
    <w:r w:rsidRPr="00DF0FBB">
      <w:rPr>
        <w:b/>
        <w:bCs/>
        <w:sz w:val="18"/>
        <w:szCs w:val="18"/>
        <w:u w:val="single"/>
        <w:lang w:val="el-GR"/>
      </w:rPr>
      <w:t>13</w:t>
    </w:r>
    <w:r w:rsidRPr="00DF0FBB">
      <w:rPr>
        <w:b/>
        <w:bCs/>
        <w:sz w:val="18"/>
        <w:szCs w:val="18"/>
        <w:u w:val="single"/>
        <w:vertAlign w:val="superscript"/>
      </w:rPr>
      <w:t>o</w:t>
    </w:r>
    <w:r w:rsidRPr="00DF0FBB">
      <w:rPr>
        <w:b/>
        <w:bCs/>
        <w:sz w:val="18"/>
        <w:szCs w:val="18"/>
        <w:u w:val="single"/>
        <w:vertAlign w:val="superscript"/>
        <w:lang w:val="el-GR"/>
      </w:rPr>
      <w:t xml:space="preserve"> </w:t>
    </w:r>
    <w:r w:rsidRPr="00DF0FBB">
      <w:rPr>
        <w:b/>
        <w:bCs/>
        <w:sz w:val="18"/>
        <w:szCs w:val="18"/>
        <w:u w:val="single"/>
        <w:lang w:val="el-GR"/>
      </w:rPr>
      <w:t xml:space="preserve"> Πανελλήνιο Επιστημονικό Συνέδριο Χημικής Μηχανικής                                                                         Πάτρα, 2-4 Ιουνίου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D4947"/>
    <w:multiLevelType w:val="hybridMultilevel"/>
    <w:tmpl w:val="9A2E47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314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yMjUzMzU2tTQ0NLVU0lEKTi0uzszPAykwrAUA7l088ywAAAA="/>
  </w:docVars>
  <w:rsids>
    <w:rsidRoot w:val="004A47B9"/>
    <w:rsid w:val="00014D08"/>
    <w:rsid w:val="0002762A"/>
    <w:rsid w:val="00037E95"/>
    <w:rsid w:val="00041991"/>
    <w:rsid w:val="00041AFA"/>
    <w:rsid w:val="000458B4"/>
    <w:rsid w:val="00046538"/>
    <w:rsid w:val="00047086"/>
    <w:rsid w:val="00081BCA"/>
    <w:rsid w:val="000B4274"/>
    <w:rsid w:val="000D4688"/>
    <w:rsid w:val="00116D37"/>
    <w:rsid w:val="00141C01"/>
    <w:rsid w:val="001679AD"/>
    <w:rsid w:val="001C1D77"/>
    <w:rsid w:val="001F1377"/>
    <w:rsid w:val="001F7F64"/>
    <w:rsid w:val="00204286"/>
    <w:rsid w:val="0022117F"/>
    <w:rsid w:val="002A4155"/>
    <w:rsid w:val="002B1226"/>
    <w:rsid w:val="00307A34"/>
    <w:rsid w:val="0032149E"/>
    <w:rsid w:val="00327948"/>
    <w:rsid w:val="003962FD"/>
    <w:rsid w:val="003D2C6D"/>
    <w:rsid w:val="003E259F"/>
    <w:rsid w:val="003F0AB4"/>
    <w:rsid w:val="00436F74"/>
    <w:rsid w:val="004A47B9"/>
    <w:rsid w:val="004C3185"/>
    <w:rsid w:val="005122C8"/>
    <w:rsid w:val="005125B1"/>
    <w:rsid w:val="00556C32"/>
    <w:rsid w:val="00574DD5"/>
    <w:rsid w:val="005A3517"/>
    <w:rsid w:val="005B4EDF"/>
    <w:rsid w:val="005E1185"/>
    <w:rsid w:val="006077EE"/>
    <w:rsid w:val="006239D2"/>
    <w:rsid w:val="006B75FF"/>
    <w:rsid w:val="007278B0"/>
    <w:rsid w:val="00787F35"/>
    <w:rsid w:val="007A37AC"/>
    <w:rsid w:val="007A3BFB"/>
    <w:rsid w:val="007C6492"/>
    <w:rsid w:val="007E45B4"/>
    <w:rsid w:val="00825F48"/>
    <w:rsid w:val="0082682E"/>
    <w:rsid w:val="00832A6F"/>
    <w:rsid w:val="00851133"/>
    <w:rsid w:val="00882A1D"/>
    <w:rsid w:val="008E6722"/>
    <w:rsid w:val="00937B90"/>
    <w:rsid w:val="0094394E"/>
    <w:rsid w:val="0098121D"/>
    <w:rsid w:val="009971F0"/>
    <w:rsid w:val="009A1D26"/>
    <w:rsid w:val="009B56C4"/>
    <w:rsid w:val="00A064FB"/>
    <w:rsid w:val="00A82D83"/>
    <w:rsid w:val="00AD5D7B"/>
    <w:rsid w:val="00B369B1"/>
    <w:rsid w:val="00B37B82"/>
    <w:rsid w:val="00B60353"/>
    <w:rsid w:val="00B63921"/>
    <w:rsid w:val="00B961C1"/>
    <w:rsid w:val="00BC0445"/>
    <w:rsid w:val="00BD2680"/>
    <w:rsid w:val="00C17E6A"/>
    <w:rsid w:val="00C502FE"/>
    <w:rsid w:val="00C5796D"/>
    <w:rsid w:val="00C829BF"/>
    <w:rsid w:val="00CB1AF5"/>
    <w:rsid w:val="00D30F36"/>
    <w:rsid w:val="00D35A1A"/>
    <w:rsid w:val="00D60692"/>
    <w:rsid w:val="00D7725D"/>
    <w:rsid w:val="00D8322E"/>
    <w:rsid w:val="00D868D5"/>
    <w:rsid w:val="00DA363A"/>
    <w:rsid w:val="00DF0FBB"/>
    <w:rsid w:val="00E05EDF"/>
    <w:rsid w:val="00E331D1"/>
    <w:rsid w:val="00EC4B5F"/>
    <w:rsid w:val="00F0059E"/>
    <w:rsid w:val="00F005C3"/>
    <w:rsid w:val="00F06F8A"/>
    <w:rsid w:val="00F21DB2"/>
    <w:rsid w:val="089C80F5"/>
    <w:rsid w:val="5B44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7D1D4"/>
  <w15:chartTrackingRefBased/>
  <w15:docId w15:val="{12C92F9F-C12A-41D6-8566-06BB8E50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FBB"/>
  </w:style>
  <w:style w:type="paragraph" w:styleId="Footer">
    <w:name w:val="footer"/>
    <w:basedOn w:val="Normal"/>
    <w:link w:val="FooterChar"/>
    <w:uiPriority w:val="99"/>
    <w:unhideWhenUsed/>
    <w:rsid w:val="00DF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FBB"/>
  </w:style>
  <w:style w:type="character" w:styleId="Hyperlink">
    <w:name w:val="Hyperlink"/>
    <w:basedOn w:val="DefaultParagraphFont"/>
    <w:uiPriority w:val="99"/>
    <w:unhideWhenUsed/>
    <w:rsid w:val="00556C32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556C32"/>
  </w:style>
  <w:style w:type="paragraph" w:styleId="BalloonText">
    <w:name w:val="Balloon Text"/>
    <w:basedOn w:val="Normal"/>
    <w:link w:val="BalloonTextChar"/>
    <w:uiPriority w:val="99"/>
    <w:semiHidden/>
    <w:unhideWhenUsed/>
    <w:rsid w:val="003E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5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Papageorgiou</dc:creator>
  <cp:keywords/>
  <dc:description/>
  <cp:lastModifiedBy>Athanasios Papageorgiou</cp:lastModifiedBy>
  <cp:revision>5</cp:revision>
  <dcterms:created xsi:type="dcterms:W3CDTF">2022-04-21T11:31:00Z</dcterms:created>
  <dcterms:modified xsi:type="dcterms:W3CDTF">2022-04-22T10:10:00Z</dcterms:modified>
</cp:coreProperties>
</file>