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CF42" w14:textId="3F3BD8A8" w:rsidR="000F5DF7" w:rsidRPr="00FB3DCE" w:rsidRDefault="000F4565" w:rsidP="000F5DF7">
      <w:pPr>
        <w:jc w:val="both"/>
        <w:rPr>
          <w:rFonts w:ascii="Arial" w:hAnsi="Arial" w:cs="Arial"/>
          <w:b/>
        </w:rPr>
      </w:pPr>
      <w:r>
        <w:rPr>
          <w:rFonts w:ascii="Arial" w:hAnsi="Arial" w:cs="Arial"/>
          <w:b/>
        </w:rPr>
        <w:t xml:space="preserve">EU CHEMICAL STRATEGY FOR SUSTAINABILITY: INTRODUCING </w:t>
      </w:r>
      <w:r w:rsidR="00702241" w:rsidRPr="00FB3DCE">
        <w:rPr>
          <w:rFonts w:ascii="Arial" w:hAnsi="Arial" w:cs="Arial"/>
          <w:b/>
        </w:rPr>
        <w:t xml:space="preserve">SAFE AND SUSTAINABLE BY DESIGN </w:t>
      </w:r>
      <w:r>
        <w:rPr>
          <w:rFonts w:ascii="Arial" w:hAnsi="Arial" w:cs="Arial"/>
          <w:b/>
        </w:rPr>
        <w:t>CHEMICALS, MATERIALS AND PRODUCTS</w:t>
      </w:r>
    </w:p>
    <w:p w14:paraId="68A0FE3A" w14:textId="2EA954F6" w:rsidR="000F5DF7" w:rsidRPr="00E54E0C" w:rsidRDefault="000F5DF7" w:rsidP="000F5DF7">
      <w:pPr>
        <w:jc w:val="center"/>
        <w:rPr>
          <w:rFonts w:cstheme="minorHAnsi"/>
          <w:b/>
          <w:bCs/>
          <w:szCs w:val="24"/>
          <w:lang w:val="it-IT"/>
        </w:rPr>
      </w:pPr>
      <w:r w:rsidRPr="000F4565">
        <w:rPr>
          <w:rFonts w:cstheme="minorHAnsi"/>
          <w:b/>
          <w:bCs/>
          <w:szCs w:val="24"/>
          <w:lang w:val="it-IT"/>
        </w:rPr>
        <w:t>D.A. Sarigiannis</w:t>
      </w:r>
      <w:r w:rsidRPr="000F4565">
        <w:rPr>
          <w:rFonts w:cstheme="minorHAnsi"/>
          <w:b/>
          <w:bCs/>
          <w:szCs w:val="24"/>
          <w:vertAlign w:val="superscript"/>
          <w:lang w:val="it-IT"/>
        </w:rPr>
        <w:t>1,2,3*</w:t>
      </w:r>
      <w:r w:rsidR="00D15C46" w:rsidRPr="000F4565">
        <w:rPr>
          <w:rFonts w:cstheme="minorHAnsi"/>
          <w:b/>
          <w:bCs/>
          <w:szCs w:val="24"/>
          <w:lang w:val="it-IT"/>
        </w:rPr>
        <w:t>, S. Karakitsios</w:t>
      </w:r>
      <w:r w:rsidR="00702241" w:rsidRPr="000F4565">
        <w:rPr>
          <w:rFonts w:cstheme="minorHAnsi"/>
          <w:b/>
          <w:bCs/>
          <w:szCs w:val="24"/>
          <w:vertAlign w:val="superscript"/>
          <w:lang w:val="it-IT"/>
        </w:rPr>
        <w:t>1</w:t>
      </w:r>
      <w:r w:rsidR="00D15C46" w:rsidRPr="000F4565">
        <w:rPr>
          <w:rFonts w:cstheme="minorHAnsi"/>
          <w:b/>
          <w:bCs/>
          <w:szCs w:val="24"/>
          <w:vertAlign w:val="superscript"/>
          <w:lang w:val="it-IT"/>
        </w:rPr>
        <w:t>,</w:t>
      </w:r>
      <w:r w:rsidR="00702241" w:rsidRPr="000F4565">
        <w:rPr>
          <w:rFonts w:cstheme="minorHAnsi"/>
          <w:b/>
          <w:bCs/>
          <w:szCs w:val="24"/>
          <w:vertAlign w:val="superscript"/>
          <w:lang w:val="it-IT"/>
        </w:rPr>
        <w:t>2</w:t>
      </w:r>
      <w:r w:rsidR="00E54E0C">
        <w:rPr>
          <w:rFonts w:cstheme="minorHAnsi"/>
          <w:b/>
          <w:bCs/>
          <w:szCs w:val="24"/>
          <w:lang w:val="it-IT"/>
        </w:rPr>
        <w:t>, A. Gypakis</w:t>
      </w:r>
      <w:r w:rsidR="006E6967">
        <w:rPr>
          <w:rFonts w:cstheme="minorHAnsi"/>
          <w:b/>
          <w:bCs/>
          <w:szCs w:val="24"/>
          <w:vertAlign w:val="superscript"/>
          <w:lang w:val="it-IT"/>
        </w:rPr>
        <w:t>4</w:t>
      </w:r>
    </w:p>
    <w:p w14:paraId="71E9366C" w14:textId="3DF54438" w:rsidR="00702241" w:rsidRPr="00FB3DCE" w:rsidRDefault="00702241" w:rsidP="00702241">
      <w:pPr>
        <w:spacing w:after="0" w:line="240" w:lineRule="auto"/>
        <w:jc w:val="center"/>
        <w:rPr>
          <w:rFonts w:cs="Times New Roman"/>
          <w:szCs w:val="24"/>
        </w:rPr>
      </w:pPr>
      <w:r w:rsidRPr="00FB3DCE">
        <w:rPr>
          <w:rFonts w:cs="Times New Roman"/>
          <w:szCs w:val="24"/>
          <w:vertAlign w:val="superscript"/>
        </w:rPr>
        <w:t>1</w:t>
      </w:r>
      <w:r w:rsidRPr="00FB3DCE">
        <w:rPr>
          <w:rFonts w:cs="Times New Roman"/>
          <w:szCs w:val="24"/>
        </w:rPr>
        <w:t xml:space="preserve"> Aristotle University of Thessaloniki, Department of Chemical Engineering, Environmental Engineering Laboratory, Thessaloniki, Greece</w:t>
      </w:r>
    </w:p>
    <w:p w14:paraId="73EF7B70" w14:textId="77777777" w:rsidR="00702241" w:rsidRPr="00FB3DCE" w:rsidRDefault="00702241" w:rsidP="00702241">
      <w:pPr>
        <w:spacing w:after="0" w:line="240" w:lineRule="auto"/>
        <w:jc w:val="center"/>
        <w:rPr>
          <w:rFonts w:cs="Times New Roman"/>
          <w:szCs w:val="24"/>
        </w:rPr>
      </w:pPr>
      <w:r w:rsidRPr="00FB3DCE">
        <w:rPr>
          <w:rFonts w:cs="Times New Roman"/>
          <w:szCs w:val="24"/>
          <w:vertAlign w:val="superscript"/>
        </w:rPr>
        <w:t>2</w:t>
      </w:r>
      <w:r w:rsidRPr="00FB3DCE">
        <w:rPr>
          <w:rFonts w:cs="Times New Roman"/>
          <w:szCs w:val="24"/>
        </w:rPr>
        <w:t xml:space="preserve"> HERACLES Research </w:t>
      </w:r>
      <w:proofErr w:type="spellStart"/>
      <w:r w:rsidRPr="00FB3DCE">
        <w:rPr>
          <w:rFonts w:cs="Times New Roman"/>
          <w:szCs w:val="24"/>
        </w:rPr>
        <w:t>Center</w:t>
      </w:r>
      <w:proofErr w:type="spellEnd"/>
      <w:r w:rsidRPr="00FB3DCE">
        <w:rPr>
          <w:rFonts w:cs="Times New Roman"/>
          <w:szCs w:val="24"/>
        </w:rPr>
        <w:t xml:space="preserve"> on the Exposome and Health, </w:t>
      </w:r>
      <w:proofErr w:type="spellStart"/>
      <w:r w:rsidRPr="00FB3DCE">
        <w:rPr>
          <w:rFonts w:cs="Times New Roman"/>
          <w:szCs w:val="24"/>
        </w:rPr>
        <w:t>Center</w:t>
      </w:r>
      <w:proofErr w:type="spellEnd"/>
      <w:r w:rsidRPr="00FB3DCE">
        <w:rPr>
          <w:rFonts w:cs="Times New Roman"/>
          <w:szCs w:val="24"/>
        </w:rPr>
        <w:t xml:space="preserve"> for Interdisciplinary Research and Innovation, Aristotle University of Thessaloniki, Greece</w:t>
      </w:r>
    </w:p>
    <w:p w14:paraId="0345DC74" w14:textId="7D8D0D42" w:rsidR="000F5DF7" w:rsidRDefault="00702241" w:rsidP="000F5DF7">
      <w:pPr>
        <w:spacing w:after="0" w:line="240" w:lineRule="auto"/>
        <w:jc w:val="center"/>
        <w:rPr>
          <w:rFonts w:cs="Times New Roman"/>
          <w:szCs w:val="24"/>
        </w:rPr>
      </w:pPr>
      <w:r w:rsidRPr="00FB3DCE">
        <w:rPr>
          <w:rFonts w:cs="Times New Roman"/>
          <w:szCs w:val="24"/>
          <w:vertAlign w:val="superscript"/>
        </w:rPr>
        <w:t>3</w:t>
      </w:r>
      <w:r w:rsidR="000F5DF7" w:rsidRPr="00FB3DCE">
        <w:rPr>
          <w:rFonts w:cs="Times New Roman"/>
          <w:szCs w:val="24"/>
        </w:rPr>
        <w:t xml:space="preserve"> School for Advanced Study (IUSS), Science, Technology and Society Department, Pavia, Italy</w:t>
      </w:r>
    </w:p>
    <w:p w14:paraId="2742A739" w14:textId="2B631488" w:rsidR="00E54E0C" w:rsidRPr="00FB3DCE" w:rsidRDefault="00E54E0C" w:rsidP="000F5DF7">
      <w:pPr>
        <w:spacing w:after="0" w:line="240" w:lineRule="auto"/>
        <w:jc w:val="center"/>
        <w:rPr>
          <w:rFonts w:cs="Times New Roman"/>
          <w:szCs w:val="24"/>
        </w:rPr>
      </w:pPr>
      <w:r w:rsidRPr="00E54E0C">
        <w:rPr>
          <w:rFonts w:cs="Times New Roman"/>
          <w:szCs w:val="24"/>
          <w:vertAlign w:val="superscript"/>
        </w:rPr>
        <w:t>4</w:t>
      </w:r>
      <w:r>
        <w:rPr>
          <w:rFonts w:cs="Times New Roman"/>
          <w:szCs w:val="24"/>
        </w:rPr>
        <w:t xml:space="preserve"> Ministry of Development, General Secretariat for Research and Innovation, Athens, Greece</w:t>
      </w:r>
    </w:p>
    <w:p w14:paraId="09B3AE62" w14:textId="4405D1CB" w:rsidR="000F5DF7" w:rsidRPr="00FB3DCE" w:rsidRDefault="214B3930" w:rsidP="214B3930">
      <w:pPr>
        <w:pStyle w:val="a6"/>
        <w:spacing w:before="0" w:line="240" w:lineRule="auto"/>
        <w:ind w:left="0"/>
        <w:contextualSpacing w:val="0"/>
        <w:jc w:val="center"/>
        <w:rPr>
          <w:rStyle w:val="hps"/>
          <w:rFonts w:eastAsiaTheme="minorEastAsia"/>
          <w:b/>
          <w:bCs/>
          <w:sz w:val="24"/>
          <w:szCs w:val="24"/>
          <w:lang w:val="en-GB"/>
        </w:rPr>
      </w:pPr>
      <w:r w:rsidRPr="00FB3DCE">
        <w:rPr>
          <w:rStyle w:val="-"/>
          <w:rFonts w:eastAsiaTheme="minorEastAsia"/>
          <w:i/>
          <w:iCs/>
          <w:sz w:val="24"/>
          <w:szCs w:val="24"/>
          <w:lang w:val="en-GB"/>
        </w:rPr>
        <w:t xml:space="preserve">*  </w:t>
      </w:r>
      <w:r w:rsidR="00E54E0C">
        <w:rPr>
          <w:rStyle w:val="-"/>
          <w:rFonts w:eastAsiaTheme="minorEastAsia"/>
          <w:i/>
          <w:iCs/>
          <w:sz w:val="24"/>
          <w:szCs w:val="24"/>
          <w:lang w:val="en-GB"/>
        </w:rPr>
        <w:t>sarigiannis@</w:t>
      </w:r>
      <w:r w:rsidRPr="00FB3DCE">
        <w:rPr>
          <w:rStyle w:val="-"/>
          <w:rFonts w:eastAsiaTheme="minorEastAsia"/>
          <w:i/>
          <w:iCs/>
          <w:sz w:val="24"/>
          <w:szCs w:val="24"/>
          <w:lang w:val="en-GB"/>
        </w:rPr>
        <w:t>auth.gr</w:t>
      </w:r>
    </w:p>
    <w:p w14:paraId="4D35A30B" w14:textId="77777777" w:rsidR="000F5DF7" w:rsidRPr="00FB3DCE" w:rsidRDefault="000F5DF7" w:rsidP="000F5DF7">
      <w:pPr>
        <w:rPr>
          <w:rFonts w:ascii="Arial" w:hAnsi="Arial" w:cs="Arial"/>
          <w:i/>
          <w:iCs/>
        </w:rPr>
      </w:pPr>
    </w:p>
    <w:p w14:paraId="1DBCB4BD" w14:textId="77777777" w:rsidR="000F5DF7" w:rsidRPr="00FB3DCE" w:rsidRDefault="214B3930" w:rsidP="214B3930">
      <w:pPr>
        <w:jc w:val="both"/>
        <w:rPr>
          <w:rFonts w:ascii="Calibri" w:eastAsia="Calibri" w:hAnsi="Calibri" w:cs="Calibri"/>
        </w:rPr>
      </w:pPr>
      <w:r w:rsidRPr="00FB3DCE">
        <w:rPr>
          <w:rFonts w:ascii="Calibri" w:eastAsia="Calibri" w:hAnsi="Calibri" w:cs="Calibri"/>
          <w:b/>
          <w:bCs/>
        </w:rPr>
        <w:t>ABSTRACT</w:t>
      </w:r>
    </w:p>
    <w:p w14:paraId="52E12A3B" w14:textId="0C630FFF" w:rsidR="00FB49EF" w:rsidRDefault="00FB49EF" w:rsidP="00B01117">
      <w:pPr>
        <w:spacing w:line="240" w:lineRule="auto"/>
        <w:jc w:val="both"/>
        <w:rPr>
          <w:lang w:val="en-US"/>
        </w:rPr>
      </w:pPr>
      <w:r>
        <w:rPr>
          <w:lang w:val="en-US"/>
        </w:rPr>
        <w:t xml:space="preserve">In December 2020 the European Commission issued its new chemicals strategy for sustainability (CSS) </w:t>
      </w:r>
      <w:proofErr w:type="spellStart"/>
      <w:r>
        <w:rPr>
          <w:lang w:val="en-US"/>
        </w:rPr>
        <w:t>seting</w:t>
      </w:r>
      <w:proofErr w:type="spellEnd"/>
      <w:r>
        <w:rPr>
          <w:lang w:val="en-US"/>
        </w:rPr>
        <w:t xml:space="preserve"> </w:t>
      </w:r>
      <w:r w:rsidR="00B01117" w:rsidRPr="00FB3DCE">
        <w:rPr>
          <w:lang w:val="en-US"/>
        </w:rPr>
        <w:t>out a vision for the EU chemical policy, to strive for a “toxic-free environment”</w:t>
      </w:r>
      <w:r>
        <w:rPr>
          <w:lang w:val="en-US"/>
        </w:rPr>
        <w:t xml:space="preserve"> and reduce environmental pollution to zero (the Zero Pollution ambition). </w:t>
      </w:r>
      <w:r w:rsidRPr="00FB3DCE">
        <w:rPr>
          <w:rFonts w:ascii="Calibri" w:eastAsia="Calibri" w:hAnsi="Calibri" w:cs="Calibri"/>
          <w:lang w:val="en-US"/>
        </w:rPr>
        <w:t xml:space="preserve">The reduction of the net negative impact on ecosystems and people without burden shifting between different </w:t>
      </w:r>
      <w:r>
        <w:rPr>
          <w:rFonts w:ascii="Calibri" w:eastAsia="Calibri" w:hAnsi="Calibri" w:cs="Calibri"/>
          <w:lang w:val="en-US"/>
        </w:rPr>
        <w:t xml:space="preserve">sectorial </w:t>
      </w:r>
      <w:r w:rsidRPr="00FB3DCE">
        <w:rPr>
          <w:rFonts w:ascii="Calibri" w:eastAsia="Calibri" w:hAnsi="Calibri" w:cs="Calibri"/>
          <w:lang w:val="en-US"/>
        </w:rPr>
        <w:t xml:space="preserve">policy objectives, requires a </w:t>
      </w:r>
      <w:r>
        <w:rPr>
          <w:rFonts w:ascii="Calibri" w:eastAsia="Calibri" w:hAnsi="Calibri" w:cs="Calibri"/>
          <w:lang w:val="en-US"/>
        </w:rPr>
        <w:t xml:space="preserve">clear departure from current practice. We need to move towards a </w:t>
      </w:r>
      <w:r w:rsidRPr="00FB3DCE">
        <w:rPr>
          <w:rFonts w:ascii="Calibri" w:eastAsia="Calibri" w:hAnsi="Calibri" w:cs="Calibri"/>
          <w:lang w:val="en-US"/>
        </w:rPr>
        <w:t>more holistic approach</w:t>
      </w:r>
      <w:r>
        <w:rPr>
          <w:rFonts w:ascii="Calibri" w:eastAsia="Calibri" w:hAnsi="Calibri" w:cs="Calibri"/>
          <w:lang w:val="en-US"/>
        </w:rPr>
        <w:t>,</w:t>
      </w:r>
      <w:r w:rsidRPr="00FB3DCE">
        <w:rPr>
          <w:rFonts w:ascii="Calibri" w:eastAsia="Calibri" w:hAnsi="Calibri" w:cs="Calibri"/>
          <w:lang w:val="en-US"/>
        </w:rPr>
        <w:t xml:space="preserve"> enabl</w:t>
      </w:r>
      <w:r>
        <w:rPr>
          <w:rFonts w:ascii="Calibri" w:eastAsia="Calibri" w:hAnsi="Calibri" w:cs="Calibri"/>
          <w:lang w:val="en-US"/>
        </w:rPr>
        <w:t>ing</w:t>
      </w:r>
      <w:r w:rsidRPr="00FB3DCE">
        <w:rPr>
          <w:rFonts w:ascii="Calibri" w:eastAsia="Calibri" w:hAnsi="Calibri" w:cs="Calibri"/>
          <w:lang w:val="en-US"/>
        </w:rPr>
        <w:t xml:space="preserve"> the assessment of combined risks (</w:t>
      </w:r>
      <w:r>
        <w:rPr>
          <w:rFonts w:ascii="Calibri" w:eastAsia="Calibri" w:hAnsi="Calibri" w:cs="Calibri"/>
          <w:lang w:val="en-US"/>
        </w:rPr>
        <w:t>by</w:t>
      </w:r>
      <w:r w:rsidRPr="00FB3DCE">
        <w:rPr>
          <w:rFonts w:ascii="Calibri" w:eastAsia="Calibri" w:hAnsi="Calibri" w:cs="Calibri"/>
          <w:lang w:val="en-US"/>
        </w:rPr>
        <w:t xml:space="preserve"> improving the methods for chemical testing and predictive toxicolo</w:t>
      </w:r>
      <w:r>
        <w:rPr>
          <w:rFonts w:ascii="Calibri" w:eastAsia="Calibri" w:hAnsi="Calibri" w:cs="Calibri"/>
          <w:lang w:val="en-US"/>
        </w:rPr>
        <w:t>g</w:t>
      </w:r>
      <w:r w:rsidRPr="00FB3DCE">
        <w:rPr>
          <w:rFonts w:ascii="Calibri" w:eastAsia="Calibri" w:hAnsi="Calibri" w:cs="Calibri"/>
          <w:lang w:val="en-US"/>
        </w:rPr>
        <w:t>y) caused by exposures from different sources (</w:t>
      </w:r>
      <w:r>
        <w:rPr>
          <w:rFonts w:ascii="Calibri" w:eastAsia="Calibri" w:hAnsi="Calibri" w:cs="Calibri"/>
          <w:lang w:val="en-US"/>
        </w:rPr>
        <w:t xml:space="preserve">by </w:t>
      </w:r>
      <w:r w:rsidRPr="00FB3DCE">
        <w:rPr>
          <w:rFonts w:ascii="Calibri" w:eastAsia="Calibri" w:hAnsi="Calibri" w:cs="Calibri"/>
          <w:lang w:val="en-US"/>
        </w:rPr>
        <w:t>improving exposure assessment) under different regulatory frameworks</w:t>
      </w:r>
      <w:r>
        <w:rPr>
          <w:rFonts w:ascii="Calibri" w:eastAsia="Calibri" w:hAnsi="Calibri" w:cs="Calibri"/>
          <w:lang w:val="en-US"/>
        </w:rPr>
        <w:t>, following the “one substance one assessment” principle</w:t>
      </w:r>
      <w:r w:rsidRPr="00FB3DCE">
        <w:rPr>
          <w:rFonts w:ascii="Calibri" w:eastAsia="Calibri" w:hAnsi="Calibri" w:cs="Calibri"/>
          <w:lang w:val="en-US"/>
        </w:rPr>
        <w:t>.</w:t>
      </w:r>
      <w:r>
        <w:rPr>
          <w:rFonts w:ascii="Calibri" w:eastAsia="Calibri" w:hAnsi="Calibri" w:cs="Calibri"/>
          <w:lang w:val="en-US"/>
        </w:rPr>
        <w:t xml:space="preserve"> </w:t>
      </w:r>
      <w:r w:rsidR="007256AC">
        <w:rPr>
          <w:rFonts w:ascii="Calibri" w:eastAsia="Calibri" w:hAnsi="Calibri" w:cs="Calibri"/>
          <w:lang w:val="en-US"/>
        </w:rPr>
        <w:t xml:space="preserve">More interestingly for sustainable chemical innovation, the other key pillar of the CSS is the </w:t>
      </w:r>
      <w:r w:rsidR="007256AC" w:rsidRPr="00FB3DCE">
        <w:rPr>
          <w:lang w:val="en-US"/>
        </w:rPr>
        <w:t xml:space="preserve">transition to chemicals that are Safe and Sustainable-by-Design. </w:t>
      </w:r>
      <w:r w:rsidR="007256AC">
        <w:rPr>
          <w:lang w:val="en-US"/>
        </w:rPr>
        <w:t xml:space="preserve">The </w:t>
      </w:r>
      <w:proofErr w:type="spellStart"/>
      <w:r w:rsidR="007256AC" w:rsidRPr="00FB3DCE">
        <w:rPr>
          <w:lang w:val="en-US"/>
        </w:rPr>
        <w:t>SS</w:t>
      </w:r>
      <w:r w:rsidR="007256AC">
        <w:rPr>
          <w:lang w:val="en-US"/>
        </w:rPr>
        <w:t>b</w:t>
      </w:r>
      <w:r w:rsidR="007256AC" w:rsidRPr="00FB3DCE">
        <w:rPr>
          <w:lang w:val="en-US"/>
        </w:rPr>
        <w:t>D</w:t>
      </w:r>
      <w:proofErr w:type="spellEnd"/>
      <w:r w:rsidR="007256AC" w:rsidRPr="00FB3DCE">
        <w:rPr>
          <w:lang w:val="en-US"/>
        </w:rPr>
        <w:t xml:space="preserve"> </w:t>
      </w:r>
      <w:r w:rsidR="007256AC">
        <w:rPr>
          <w:lang w:val="en-US"/>
        </w:rPr>
        <w:t xml:space="preserve">concept </w:t>
      </w:r>
      <w:r w:rsidR="007256AC" w:rsidRPr="00FB3DCE">
        <w:rPr>
          <w:lang w:val="en-US"/>
        </w:rPr>
        <w:t>is defined as a process to accelerate widespread market uptake of new and alternative chemical products and technologies that deliver greater consumer confidence in their safety, environmental and societal benefits and advance the transition towards a circular economy and climate-neutral society.</w:t>
      </w:r>
      <w:r w:rsidR="007256AC">
        <w:rPr>
          <w:lang w:val="en-US"/>
        </w:rPr>
        <w:t xml:space="preserve"> Currently </w:t>
      </w:r>
      <w:proofErr w:type="spellStart"/>
      <w:r w:rsidR="007256AC">
        <w:rPr>
          <w:lang w:val="en-US"/>
        </w:rPr>
        <w:t>SSbD</w:t>
      </w:r>
      <w:proofErr w:type="spellEnd"/>
      <w:r w:rsidR="007256AC">
        <w:rPr>
          <w:lang w:val="en-US"/>
        </w:rPr>
        <w:t xml:space="preserve"> is at the core of institutional, process and technological systems innovation in the chemical industry and in chemical engineering in Europe and it has been integrated in the national research and innovation agenda </w:t>
      </w:r>
      <w:r w:rsidR="00E54E0C">
        <w:rPr>
          <w:lang w:val="en-US"/>
        </w:rPr>
        <w:t>in</w:t>
      </w:r>
      <w:r w:rsidR="007256AC">
        <w:rPr>
          <w:lang w:val="en-US"/>
        </w:rPr>
        <w:t xml:space="preserve"> Greece</w:t>
      </w:r>
      <w:r w:rsidR="00E54E0C">
        <w:rPr>
          <w:lang w:val="en-US"/>
        </w:rPr>
        <w:t>.</w:t>
      </w:r>
      <w:r w:rsidR="007256AC">
        <w:rPr>
          <w:lang w:val="en-US"/>
        </w:rPr>
        <w:t xml:space="preserve"> </w:t>
      </w:r>
    </w:p>
    <w:p w14:paraId="6B6E8508" w14:textId="3C7B91D1" w:rsidR="000F5DF7" w:rsidRPr="00FB3DCE" w:rsidRDefault="00FB49EF" w:rsidP="00B01117">
      <w:pPr>
        <w:spacing w:line="240" w:lineRule="auto"/>
        <w:jc w:val="both"/>
        <w:rPr>
          <w:rFonts w:ascii="Calibri" w:eastAsia="Calibri" w:hAnsi="Calibri" w:cs="Calibri"/>
          <w:lang w:val="en-US"/>
        </w:rPr>
      </w:pPr>
      <w:r>
        <w:rPr>
          <w:lang w:val="en-US"/>
        </w:rPr>
        <w:t>In this context, the most important action of Horizon Europe, the new framework instrument for research and innovation in Europe</w:t>
      </w:r>
      <w:r w:rsidR="007256AC">
        <w:rPr>
          <w:lang w:val="en-US"/>
        </w:rPr>
        <w:t>,</w:t>
      </w:r>
      <w:r>
        <w:rPr>
          <w:lang w:val="en-US"/>
        </w:rPr>
        <w:t xml:space="preserve"> </w:t>
      </w:r>
      <w:r w:rsidR="007256AC">
        <w:rPr>
          <w:lang w:val="en-US"/>
        </w:rPr>
        <w:t>in chemical engineering innovation</w:t>
      </w:r>
      <w:r w:rsidR="00E54E0C">
        <w:rPr>
          <w:lang w:val="en-US"/>
        </w:rPr>
        <w:t xml:space="preserve"> to date</w:t>
      </w:r>
      <w:r w:rsidR="007256AC">
        <w:rPr>
          <w:lang w:val="en-US"/>
        </w:rPr>
        <w:t xml:space="preserve"> </w:t>
      </w:r>
      <w:r>
        <w:rPr>
          <w:lang w:val="en-US"/>
        </w:rPr>
        <w:t>is the creation of the EU-wide partnership on assessment of the risk of chemicals (PARC).</w:t>
      </w:r>
      <w:r w:rsidR="00B01117" w:rsidRPr="00FB3DCE">
        <w:rPr>
          <w:lang w:val="en-US"/>
        </w:rPr>
        <w:t xml:space="preserve"> </w:t>
      </w:r>
      <w:r w:rsidRPr="00FB3DCE">
        <w:rPr>
          <w:rFonts w:ascii="Calibri" w:eastAsia="Calibri" w:hAnsi="Calibri" w:cs="Calibri"/>
          <w:lang w:val="en-US"/>
        </w:rPr>
        <w:t xml:space="preserve">PARC is an EU alliance </w:t>
      </w:r>
      <w:r w:rsidR="007F5912">
        <w:rPr>
          <w:rFonts w:ascii="Calibri" w:eastAsia="Calibri" w:hAnsi="Calibri" w:cs="Calibri"/>
          <w:lang w:val="en-US"/>
        </w:rPr>
        <w:t xml:space="preserve">bringing together </w:t>
      </w:r>
      <w:r w:rsidRPr="00FB3DCE">
        <w:rPr>
          <w:rFonts w:ascii="Calibri" w:eastAsia="Calibri" w:hAnsi="Calibri" w:cs="Calibri"/>
          <w:lang w:val="en-US"/>
        </w:rPr>
        <w:t>200 public institutions aiming to support the implementation of the “Green Deal”</w:t>
      </w:r>
      <w:r>
        <w:rPr>
          <w:rFonts w:ascii="Calibri" w:eastAsia="Calibri" w:hAnsi="Calibri" w:cs="Calibri"/>
          <w:lang w:val="en-US"/>
        </w:rPr>
        <w:t>,</w:t>
      </w:r>
      <w:r w:rsidRPr="00FB3DCE">
        <w:rPr>
          <w:rFonts w:ascii="Calibri" w:eastAsia="Calibri" w:hAnsi="Calibri" w:cs="Calibri"/>
          <w:lang w:val="en-US"/>
        </w:rPr>
        <w:t xml:space="preserve"> the “Chemicals Strategy for Sustainability Towards a Toxic-Free Environment (CSS)”, including the </w:t>
      </w:r>
      <w:r>
        <w:rPr>
          <w:rFonts w:ascii="Calibri" w:eastAsia="Calibri" w:hAnsi="Calibri" w:cs="Calibri"/>
          <w:lang w:val="en-US"/>
        </w:rPr>
        <w:t>“</w:t>
      </w:r>
      <w:r w:rsidRPr="00FB3DCE">
        <w:rPr>
          <w:rFonts w:ascii="Calibri" w:eastAsia="Calibri" w:hAnsi="Calibri" w:cs="Calibri"/>
          <w:lang w:val="en-US"/>
        </w:rPr>
        <w:t>Industrial Strategy</w:t>
      </w:r>
      <w:r>
        <w:rPr>
          <w:rFonts w:ascii="Calibri" w:eastAsia="Calibri" w:hAnsi="Calibri" w:cs="Calibri"/>
          <w:lang w:val="en-US"/>
        </w:rPr>
        <w:t>”</w:t>
      </w:r>
      <w:r w:rsidRPr="00FB3DCE">
        <w:rPr>
          <w:rFonts w:ascii="Calibri" w:eastAsia="Calibri" w:hAnsi="Calibri" w:cs="Calibri"/>
          <w:lang w:val="en-US"/>
        </w:rPr>
        <w:t xml:space="preserve">, and the </w:t>
      </w:r>
      <w:r>
        <w:rPr>
          <w:rFonts w:ascii="Calibri" w:eastAsia="Calibri" w:hAnsi="Calibri" w:cs="Calibri"/>
          <w:lang w:val="en-US"/>
        </w:rPr>
        <w:t>“</w:t>
      </w:r>
      <w:r w:rsidRPr="00FB3DCE">
        <w:rPr>
          <w:rFonts w:ascii="Calibri" w:eastAsia="Calibri" w:hAnsi="Calibri" w:cs="Calibri"/>
          <w:lang w:val="en-US"/>
        </w:rPr>
        <w:t>New Circular Economy Action Plan</w:t>
      </w:r>
      <w:r>
        <w:rPr>
          <w:rFonts w:ascii="Calibri" w:eastAsia="Calibri" w:hAnsi="Calibri" w:cs="Calibri"/>
          <w:lang w:val="en-US"/>
        </w:rPr>
        <w:t>”</w:t>
      </w:r>
      <w:r w:rsidRPr="00FB3DCE">
        <w:rPr>
          <w:rFonts w:ascii="Calibri" w:eastAsia="Calibri" w:hAnsi="Calibri" w:cs="Calibri"/>
          <w:lang w:val="en-US"/>
        </w:rPr>
        <w:t xml:space="preserve">. </w:t>
      </w:r>
      <w:r w:rsidR="00E54E0C">
        <w:rPr>
          <w:rFonts w:ascii="Calibri" w:eastAsia="Calibri" w:hAnsi="Calibri" w:cs="Calibri"/>
          <w:lang w:val="en-US"/>
        </w:rPr>
        <w:t xml:space="preserve">Even though the criteria defining specifically the </w:t>
      </w:r>
      <w:proofErr w:type="spellStart"/>
      <w:r w:rsidR="00E54E0C">
        <w:rPr>
          <w:rFonts w:ascii="Calibri" w:eastAsia="Calibri" w:hAnsi="Calibri" w:cs="Calibri"/>
          <w:lang w:val="en-US"/>
        </w:rPr>
        <w:t>SSbD</w:t>
      </w:r>
      <w:proofErr w:type="spellEnd"/>
      <w:r w:rsidR="00E54E0C">
        <w:rPr>
          <w:rFonts w:ascii="Calibri" w:eastAsia="Calibri" w:hAnsi="Calibri" w:cs="Calibri"/>
          <w:lang w:val="en-US"/>
        </w:rPr>
        <w:t xml:space="preserve"> concept are currently being coined by the European Commission and are expected to be issued in October 2022, the need to move towards the </w:t>
      </w:r>
      <w:proofErr w:type="spellStart"/>
      <w:r w:rsidR="00E54E0C">
        <w:rPr>
          <w:lang w:val="en-US"/>
        </w:rPr>
        <w:t>o</w:t>
      </w:r>
      <w:r w:rsidR="00702241" w:rsidRPr="00FB3DCE">
        <w:rPr>
          <w:rFonts w:ascii="Calibri" w:eastAsia="Calibri" w:hAnsi="Calibri" w:cs="Calibri"/>
          <w:lang w:val="en-US"/>
        </w:rPr>
        <w:t>perationalisation</w:t>
      </w:r>
      <w:proofErr w:type="spellEnd"/>
      <w:r w:rsidR="00702241" w:rsidRPr="00FB3DCE">
        <w:rPr>
          <w:rFonts w:ascii="Calibri" w:eastAsia="Calibri" w:hAnsi="Calibri" w:cs="Calibri"/>
          <w:lang w:val="en-US"/>
        </w:rPr>
        <w:t xml:space="preserve"> of </w:t>
      </w:r>
      <w:proofErr w:type="spellStart"/>
      <w:r w:rsidR="00702241" w:rsidRPr="00FB3DCE">
        <w:rPr>
          <w:rFonts w:ascii="Calibri" w:eastAsia="Calibri" w:hAnsi="Calibri" w:cs="Calibri"/>
          <w:lang w:val="en-US"/>
        </w:rPr>
        <w:t>SSbD</w:t>
      </w:r>
      <w:proofErr w:type="spellEnd"/>
      <w:r w:rsidR="00702241" w:rsidRPr="00FB3DCE">
        <w:rPr>
          <w:rFonts w:ascii="Calibri" w:eastAsia="Calibri" w:hAnsi="Calibri" w:cs="Calibri"/>
          <w:lang w:val="en-US"/>
        </w:rPr>
        <w:t xml:space="preserve"> </w:t>
      </w:r>
      <w:r w:rsidR="00FC24FB" w:rsidRPr="00FB3DCE">
        <w:rPr>
          <w:rFonts w:ascii="Calibri" w:eastAsia="Calibri" w:hAnsi="Calibri" w:cs="Calibri"/>
          <w:lang w:val="en-US"/>
        </w:rPr>
        <w:t xml:space="preserve">is a key objective </w:t>
      </w:r>
      <w:r w:rsidR="00E54E0C">
        <w:rPr>
          <w:rFonts w:ascii="Calibri" w:eastAsia="Calibri" w:hAnsi="Calibri" w:cs="Calibri"/>
          <w:lang w:val="en-US"/>
        </w:rPr>
        <w:t xml:space="preserve">of </w:t>
      </w:r>
      <w:r w:rsidR="00FC24FB" w:rsidRPr="00FB3DCE">
        <w:rPr>
          <w:rFonts w:ascii="Calibri" w:eastAsia="Calibri" w:hAnsi="Calibri" w:cs="Calibri"/>
          <w:lang w:val="en-US"/>
        </w:rPr>
        <w:t>PARC</w:t>
      </w:r>
      <w:r w:rsidR="00E54E0C">
        <w:rPr>
          <w:rFonts w:ascii="Calibri" w:eastAsia="Calibri" w:hAnsi="Calibri" w:cs="Calibri"/>
          <w:lang w:val="en-US"/>
        </w:rPr>
        <w:t>.</w:t>
      </w:r>
      <w:r w:rsidR="00FC24FB" w:rsidRPr="00FB3DCE">
        <w:rPr>
          <w:rFonts w:ascii="Calibri" w:eastAsia="Calibri" w:hAnsi="Calibri" w:cs="Calibri"/>
          <w:lang w:val="en-US"/>
        </w:rPr>
        <w:t xml:space="preserve"> </w:t>
      </w:r>
      <w:r w:rsidR="00E54E0C">
        <w:rPr>
          <w:rFonts w:ascii="Calibri" w:eastAsia="Calibri" w:hAnsi="Calibri" w:cs="Calibri"/>
          <w:lang w:val="en-US"/>
        </w:rPr>
        <w:t>T</w:t>
      </w:r>
      <w:r w:rsidR="0056644B" w:rsidRPr="00FB3DCE">
        <w:rPr>
          <w:rFonts w:ascii="Calibri" w:eastAsia="Calibri" w:hAnsi="Calibri" w:cs="Calibri"/>
          <w:lang w:val="en-US"/>
        </w:rPr>
        <w:t>hus</w:t>
      </w:r>
      <w:r w:rsidR="00E54E0C">
        <w:rPr>
          <w:rFonts w:ascii="Calibri" w:eastAsia="Calibri" w:hAnsi="Calibri" w:cs="Calibri"/>
          <w:lang w:val="en-US"/>
        </w:rPr>
        <w:t>,</w:t>
      </w:r>
      <w:r w:rsidR="0056644B" w:rsidRPr="00FB3DCE">
        <w:rPr>
          <w:rFonts w:ascii="Calibri" w:eastAsia="Calibri" w:hAnsi="Calibri" w:cs="Calibri"/>
          <w:lang w:val="en-US"/>
        </w:rPr>
        <w:t xml:space="preserve"> </w:t>
      </w:r>
      <w:r w:rsidR="00702241" w:rsidRPr="00FB3DCE">
        <w:rPr>
          <w:rFonts w:ascii="Calibri" w:eastAsia="Calibri" w:hAnsi="Calibri" w:cs="Calibri"/>
          <w:lang w:val="en-US"/>
        </w:rPr>
        <w:t xml:space="preserve">a </w:t>
      </w:r>
      <w:proofErr w:type="spellStart"/>
      <w:r w:rsidR="00702241" w:rsidRPr="00FB3DCE">
        <w:rPr>
          <w:rFonts w:ascii="Calibri" w:eastAsia="Calibri" w:hAnsi="Calibri" w:cs="Calibri"/>
          <w:lang w:val="en-US"/>
        </w:rPr>
        <w:t>SSbD</w:t>
      </w:r>
      <w:proofErr w:type="spellEnd"/>
      <w:r w:rsidR="00702241" w:rsidRPr="00FB3DCE">
        <w:rPr>
          <w:rFonts w:ascii="Calibri" w:eastAsia="Calibri" w:hAnsi="Calibri" w:cs="Calibri"/>
          <w:lang w:val="en-US"/>
        </w:rPr>
        <w:t xml:space="preserve"> toolbox integrating tools for safety and sustainability assessment coming from different policy areas and strategies as well as new tools developed in PARC</w:t>
      </w:r>
      <w:r w:rsidR="00FC24FB" w:rsidRPr="00FB3DCE">
        <w:rPr>
          <w:rFonts w:ascii="Calibri" w:eastAsia="Calibri" w:hAnsi="Calibri" w:cs="Calibri"/>
          <w:lang w:val="en-US"/>
        </w:rPr>
        <w:t xml:space="preserve"> </w:t>
      </w:r>
      <w:r w:rsidR="007F5912">
        <w:rPr>
          <w:rFonts w:ascii="Calibri" w:eastAsia="Calibri" w:hAnsi="Calibri" w:cs="Calibri"/>
          <w:lang w:val="en-US"/>
        </w:rPr>
        <w:t>is being designed</w:t>
      </w:r>
      <w:r w:rsidR="00702241" w:rsidRPr="00FB3DCE">
        <w:rPr>
          <w:rFonts w:ascii="Calibri" w:eastAsia="Calibri" w:hAnsi="Calibri" w:cs="Calibri"/>
          <w:lang w:val="en-US"/>
        </w:rPr>
        <w:t xml:space="preserve">. </w:t>
      </w:r>
      <w:r w:rsidR="0056644B" w:rsidRPr="00FB3DCE">
        <w:rPr>
          <w:rFonts w:ascii="Calibri" w:eastAsia="Calibri" w:hAnsi="Calibri" w:cs="Calibri"/>
          <w:lang w:val="en-US"/>
        </w:rPr>
        <w:t xml:space="preserve">Examples of </w:t>
      </w:r>
      <w:r w:rsidR="002B13D6" w:rsidRPr="00FB3DCE">
        <w:rPr>
          <w:rFonts w:ascii="Calibri" w:eastAsia="Calibri" w:hAnsi="Calibri" w:cs="Calibri"/>
          <w:lang w:val="en-US"/>
        </w:rPr>
        <w:t xml:space="preserve">the </w:t>
      </w:r>
      <w:r w:rsidR="0056644B" w:rsidRPr="00FB3DCE">
        <w:rPr>
          <w:rFonts w:ascii="Calibri" w:eastAsia="Calibri" w:hAnsi="Calibri" w:cs="Calibri"/>
          <w:lang w:val="en-US"/>
        </w:rPr>
        <w:t>SSBD</w:t>
      </w:r>
      <w:r w:rsidR="002B13D6" w:rsidRPr="00FB3DCE">
        <w:rPr>
          <w:rFonts w:ascii="Calibri" w:eastAsia="Calibri" w:hAnsi="Calibri" w:cs="Calibri"/>
          <w:lang w:val="en-US"/>
        </w:rPr>
        <w:t xml:space="preserve"> methodology on</w:t>
      </w:r>
      <w:r w:rsidR="0056644B" w:rsidRPr="00FB3DCE">
        <w:rPr>
          <w:rFonts w:ascii="Calibri" w:eastAsia="Calibri" w:hAnsi="Calibri" w:cs="Calibri"/>
          <w:lang w:val="en-US"/>
        </w:rPr>
        <w:t xml:space="preserve"> major industrial chemicals such as </w:t>
      </w:r>
      <w:proofErr w:type="spellStart"/>
      <w:r w:rsidR="0056644B" w:rsidRPr="00FB3DCE">
        <w:rPr>
          <w:rFonts w:ascii="Calibri" w:eastAsia="Calibri" w:hAnsi="Calibri" w:cs="Calibri"/>
          <w:lang w:val="en-US"/>
        </w:rPr>
        <w:t>plasticiser</w:t>
      </w:r>
      <w:proofErr w:type="spellEnd"/>
      <w:r w:rsidR="00B01117" w:rsidRPr="00FB3DCE">
        <w:rPr>
          <w:rFonts w:ascii="Calibri" w:eastAsia="Calibri" w:hAnsi="Calibri" w:cs="Calibri"/>
          <w:lang w:val="en-US"/>
        </w:rPr>
        <w:t xml:space="preserve"> (</w:t>
      </w:r>
      <w:r w:rsidR="005B5B4A">
        <w:rPr>
          <w:rFonts w:ascii="Calibri" w:eastAsia="Calibri" w:hAnsi="Calibri" w:cs="Calibri"/>
          <w:lang w:val="en-US"/>
        </w:rPr>
        <w:t xml:space="preserve">chemicals existing in the market </w:t>
      </w:r>
      <w:r w:rsidR="00FB3DCE" w:rsidRPr="00FB3DCE">
        <w:rPr>
          <w:rFonts w:ascii="Calibri" w:eastAsia="Calibri" w:hAnsi="Calibri" w:cs="Calibri"/>
          <w:lang w:val="en-US"/>
        </w:rPr>
        <w:t>and the</w:t>
      </w:r>
      <w:r w:rsidR="005B5B4A">
        <w:rPr>
          <w:rFonts w:ascii="Calibri" w:eastAsia="Calibri" w:hAnsi="Calibri" w:cs="Calibri"/>
          <w:lang w:val="en-US"/>
        </w:rPr>
        <w:t>ir</w:t>
      </w:r>
      <w:r w:rsidR="00FB3DCE" w:rsidRPr="00FB3DCE">
        <w:rPr>
          <w:rFonts w:ascii="Calibri" w:eastAsia="Calibri" w:hAnsi="Calibri" w:cs="Calibri"/>
          <w:lang w:val="en-US"/>
        </w:rPr>
        <w:t xml:space="preserve"> alternative</w:t>
      </w:r>
      <w:r w:rsidR="005B5B4A">
        <w:rPr>
          <w:rFonts w:ascii="Calibri" w:eastAsia="Calibri" w:hAnsi="Calibri" w:cs="Calibri"/>
          <w:lang w:val="en-US"/>
        </w:rPr>
        <w:t>s</w:t>
      </w:r>
      <w:r w:rsidR="00FB3DCE" w:rsidRPr="00FB3DCE">
        <w:rPr>
          <w:rFonts w:ascii="Calibri" w:eastAsia="Calibri" w:hAnsi="Calibri" w:cs="Calibri"/>
          <w:lang w:val="en-US"/>
        </w:rPr>
        <w:t>)</w:t>
      </w:r>
      <w:r w:rsidR="0056644B" w:rsidRPr="00FB3DCE">
        <w:rPr>
          <w:rFonts w:ascii="Calibri" w:eastAsia="Calibri" w:hAnsi="Calibri" w:cs="Calibri"/>
          <w:lang w:val="en-US"/>
        </w:rPr>
        <w:t xml:space="preserve"> and </w:t>
      </w:r>
      <w:proofErr w:type="gramStart"/>
      <w:r w:rsidR="0056644B" w:rsidRPr="00FB3DCE">
        <w:rPr>
          <w:rFonts w:ascii="Calibri" w:eastAsia="Calibri" w:hAnsi="Calibri" w:cs="Calibri"/>
          <w:lang w:val="en-US"/>
        </w:rPr>
        <w:t xml:space="preserve">nanomaterials  </w:t>
      </w:r>
      <w:r w:rsidR="002B13D6" w:rsidRPr="00FB3DCE">
        <w:rPr>
          <w:rFonts w:ascii="Calibri" w:eastAsia="Calibri" w:hAnsi="Calibri" w:cs="Calibri"/>
          <w:lang w:val="en-US"/>
        </w:rPr>
        <w:t>will</w:t>
      </w:r>
      <w:proofErr w:type="gramEnd"/>
      <w:r w:rsidR="002B13D6" w:rsidRPr="00FB3DCE">
        <w:rPr>
          <w:rFonts w:ascii="Calibri" w:eastAsia="Calibri" w:hAnsi="Calibri" w:cs="Calibri"/>
          <w:lang w:val="en-US"/>
        </w:rPr>
        <w:t xml:space="preserve"> be demonstrated</w:t>
      </w:r>
      <w:r w:rsidR="00FB3DCE">
        <w:rPr>
          <w:rFonts w:ascii="Calibri" w:eastAsia="Calibri" w:hAnsi="Calibri" w:cs="Calibri"/>
          <w:lang w:val="en-US"/>
        </w:rPr>
        <w:t>, including a broad array of interconnected methodological tools that allow the refinement of the assessment of chemical risks</w:t>
      </w:r>
      <w:r w:rsidR="005B5B4A">
        <w:rPr>
          <w:rFonts w:ascii="Calibri" w:eastAsia="Calibri" w:hAnsi="Calibri" w:cs="Calibri"/>
          <w:lang w:val="en-US"/>
        </w:rPr>
        <w:t>, including their entire life cycle.</w:t>
      </w:r>
    </w:p>
    <w:p w14:paraId="1D7BAB28" w14:textId="6B95CD00" w:rsidR="004F7B38" w:rsidRPr="007F5912" w:rsidRDefault="74F62B5F" w:rsidP="007F5912">
      <w:pPr>
        <w:jc w:val="both"/>
        <w:rPr>
          <w:rFonts w:ascii="Calibri" w:eastAsia="Calibri" w:hAnsi="Calibri" w:cs="Calibri"/>
          <w:sz w:val="20"/>
          <w:szCs w:val="20"/>
        </w:rPr>
      </w:pPr>
      <w:r w:rsidRPr="00FB3DCE">
        <w:rPr>
          <w:rFonts w:ascii="Calibri" w:eastAsia="Calibri" w:hAnsi="Calibri" w:cs="Calibri"/>
          <w:b/>
          <w:bCs/>
          <w:sz w:val="20"/>
          <w:szCs w:val="20"/>
        </w:rPr>
        <w:t>KEYWORDS:</w:t>
      </w:r>
      <w:r w:rsidRPr="00FB3DCE">
        <w:rPr>
          <w:rFonts w:ascii="Calibri" w:eastAsia="Calibri" w:hAnsi="Calibri" w:cs="Calibri"/>
          <w:sz w:val="20"/>
          <w:szCs w:val="20"/>
        </w:rPr>
        <w:t xml:space="preserve"> Industrial chemical</w:t>
      </w:r>
      <w:r w:rsidR="00702241" w:rsidRPr="00FB3DCE">
        <w:rPr>
          <w:rFonts w:ascii="Calibri" w:eastAsia="Calibri" w:hAnsi="Calibri" w:cs="Calibri"/>
          <w:sz w:val="20"/>
          <w:szCs w:val="20"/>
        </w:rPr>
        <w:t>s</w:t>
      </w:r>
      <w:r w:rsidRPr="00FB3DCE">
        <w:rPr>
          <w:rFonts w:ascii="Calibri" w:eastAsia="Calibri" w:hAnsi="Calibri" w:cs="Calibri"/>
          <w:sz w:val="20"/>
          <w:szCs w:val="20"/>
        </w:rPr>
        <w:t xml:space="preserve">, </w:t>
      </w:r>
      <w:r w:rsidR="00702241" w:rsidRPr="00FB3DCE">
        <w:rPr>
          <w:rFonts w:ascii="Calibri" w:eastAsia="Calibri" w:hAnsi="Calibri" w:cs="Calibri"/>
          <w:sz w:val="20"/>
          <w:szCs w:val="20"/>
        </w:rPr>
        <w:t>safe</w:t>
      </w:r>
      <w:r w:rsidR="002B13D6" w:rsidRPr="00FB3DCE">
        <w:rPr>
          <w:rFonts w:ascii="Calibri" w:eastAsia="Calibri" w:hAnsi="Calibri" w:cs="Calibri"/>
          <w:sz w:val="20"/>
          <w:szCs w:val="20"/>
        </w:rPr>
        <w:t>ty,</w:t>
      </w:r>
      <w:r w:rsidR="00702241" w:rsidRPr="00FB3DCE">
        <w:rPr>
          <w:rFonts w:ascii="Calibri" w:eastAsia="Calibri" w:hAnsi="Calibri" w:cs="Calibri"/>
          <w:sz w:val="20"/>
          <w:szCs w:val="20"/>
        </w:rPr>
        <w:t xml:space="preserve"> sustainab</w:t>
      </w:r>
      <w:r w:rsidR="002B13D6" w:rsidRPr="00FB3DCE">
        <w:rPr>
          <w:rFonts w:ascii="Calibri" w:eastAsia="Calibri" w:hAnsi="Calibri" w:cs="Calibri"/>
          <w:sz w:val="20"/>
          <w:szCs w:val="20"/>
        </w:rPr>
        <w:t>ility, circular economy</w:t>
      </w:r>
    </w:p>
    <w:sectPr w:rsidR="004F7B38" w:rsidRPr="007F5912"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7A36" w14:textId="77777777" w:rsidR="007F6599" w:rsidRDefault="007F6599" w:rsidP="00B10FCD">
      <w:pPr>
        <w:spacing w:after="0" w:line="240" w:lineRule="auto"/>
      </w:pPr>
      <w:r>
        <w:separator/>
      </w:r>
    </w:p>
  </w:endnote>
  <w:endnote w:type="continuationSeparator" w:id="0">
    <w:p w14:paraId="1899EC44" w14:textId="77777777" w:rsidR="007F6599" w:rsidRDefault="007F6599"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a7"/>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E050DF" w:rsidRPr="00E050DF">
          <w:rPr>
            <w:b/>
            <w:bCs/>
            <w:noProof/>
            <w:sz w:val="18"/>
            <w:szCs w:val="16"/>
            <w:lang w:val="el-GR"/>
          </w:rPr>
          <w:t>1</w:t>
        </w:r>
        <w:r w:rsidRPr="00670DAB">
          <w:rPr>
            <w:b/>
            <w:bCs/>
            <w:sz w:val="18"/>
            <w:szCs w:val="16"/>
          </w:rPr>
          <w:fldChar w:fldCharType="end"/>
        </w:r>
      </w:p>
    </w:sdtContent>
  </w:sdt>
  <w:p w14:paraId="45967E07" w14:textId="77777777" w:rsidR="00C55D63" w:rsidRDefault="00C55D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B8EF" w14:textId="77777777" w:rsidR="007F6599" w:rsidRDefault="007F6599" w:rsidP="00B10FCD">
      <w:pPr>
        <w:spacing w:after="0" w:line="240" w:lineRule="auto"/>
      </w:pPr>
      <w:r>
        <w:separator/>
      </w:r>
    </w:p>
  </w:footnote>
  <w:footnote w:type="continuationSeparator" w:id="0">
    <w:p w14:paraId="05A31BCA" w14:textId="77777777" w:rsidR="007F6599" w:rsidRDefault="007F6599"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sjQ3NzQwNDE0MTdR0lEKTi0uzszPAykwrgUAykv4lSwAAAA="/>
  </w:docVars>
  <w:rsids>
    <w:rsidRoot w:val="002937B1"/>
    <w:rsid w:val="00043B49"/>
    <w:rsid w:val="00055CAD"/>
    <w:rsid w:val="000C3B9B"/>
    <w:rsid w:val="000E7582"/>
    <w:rsid w:val="000F4565"/>
    <w:rsid w:val="000F5DF7"/>
    <w:rsid w:val="001327BE"/>
    <w:rsid w:val="00134726"/>
    <w:rsid w:val="00137B0D"/>
    <w:rsid w:val="00176295"/>
    <w:rsid w:val="00257888"/>
    <w:rsid w:val="002607CE"/>
    <w:rsid w:val="0027478C"/>
    <w:rsid w:val="002937B1"/>
    <w:rsid w:val="002938E7"/>
    <w:rsid w:val="002B13CB"/>
    <w:rsid w:val="002B13D6"/>
    <w:rsid w:val="00380BDE"/>
    <w:rsid w:val="00381409"/>
    <w:rsid w:val="003F0560"/>
    <w:rsid w:val="003F102B"/>
    <w:rsid w:val="004625D1"/>
    <w:rsid w:val="00480982"/>
    <w:rsid w:val="004C2490"/>
    <w:rsid w:val="004F7B38"/>
    <w:rsid w:val="0056644B"/>
    <w:rsid w:val="005A4565"/>
    <w:rsid w:val="005B5B4A"/>
    <w:rsid w:val="00655B78"/>
    <w:rsid w:val="00670DAB"/>
    <w:rsid w:val="006A44A4"/>
    <w:rsid w:val="006E6967"/>
    <w:rsid w:val="00702241"/>
    <w:rsid w:val="00705DF0"/>
    <w:rsid w:val="007256AC"/>
    <w:rsid w:val="00740701"/>
    <w:rsid w:val="00756D04"/>
    <w:rsid w:val="0075703D"/>
    <w:rsid w:val="00773691"/>
    <w:rsid w:val="007807C7"/>
    <w:rsid w:val="007F5912"/>
    <w:rsid w:val="007F6599"/>
    <w:rsid w:val="0081402C"/>
    <w:rsid w:val="008F5143"/>
    <w:rsid w:val="00910F11"/>
    <w:rsid w:val="00915963"/>
    <w:rsid w:val="00926E82"/>
    <w:rsid w:val="00931CEF"/>
    <w:rsid w:val="00935497"/>
    <w:rsid w:val="009803F2"/>
    <w:rsid w:val="00997EF7"/>
    <w:rsid w:val="009C653D"/>
    <w:rsid w:val="00A37FBF"/>
    <w:rsid w:val="00A84D47"/>
    <w:rsid w:val="00AA4FE7"/>
    <w:rsid w:val="00AB16ED"/>
    <w:rsid w:val="00AD393E"/>
    <w:rsid w:val="00AF459A"/>
    <w:rsid w:val="00B01117"/>
    <w:rsid w:val="00B10FCD"/>
    <w:rsid w:val="00B36AC7"/>
    <w:rsid w:val="00BB51B3"/>
    <w:rsid w:val="00C04EBD"/>
    <w:rsid w:val="00C07544"/>
    <w:rsid w:val="00C55D63"/>
    <w:rsid w:val="00C82A15"/>
    <w:rsid w:val="00C84852"/>
    <w:rsid w:val="00C87A50"/>
    <w:rsid w:val="00CD2A96"/>
    <w:rsid w:val="00CE6724"/>
    <w:rsid w:val="00CF4EEC"/>
    <w:rsid w:val="00D15C46"/>
    <w:rsid w:val="00D24AEC"/>
    <w:rsid w:val="00D41C6E"/>
    <w:rsid w:val="00D678BE"/>
    <w:rsid w:val="00DA5472"/>
    <w:rsid w:val="00DE346C"/>
    <w:rsid w:val="00E050DF"/>
    <w:rsid w:val="00E31B83"/>
    <w:rsid w:val="00E54E0C"/>
    <w:rsid w:val="00E63CAC"/>
    <w:rsid w:val="00E853C3"/>
    <w:rsid w:val="00E87E35"/>
    <w:rsid w:val="00ED7AD7"/>
    <w:rsid w:val="00F31C1F"/>
    <w:rsid w:val="00FB3DCE"/>
    <w:rsid w:val="00FB49EF"/>
    <w:rsid w:val="00FC24FB"/>
    <w:rsid w:val="00FE477F"/>
    <w:rsid w:val="214B3930"/>
    <w:rsid w:val="74F62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 w:type="paragraph" w:customStyle="1" w:styleId="1">
    <w:name w:val="Обычный1"/>
    <w:link w:val="1Char"/>
    <w:rsid w:val="00176295"/>
    <w:pPr>
      <w:pBdr>
        <w:top w:val="nil"/>
        <w:left w:val="nil"/>
        <w:bottom w:val="nil"/>
        <w:right w:val="nil"/>
        <w:between w:val="nil"/>
      </w:pBdr>
      <w:spacing w:after="0"/>
    </w:pPr>
    <w:rPr>
      <w:rFonts w:ascii="Arial" w:eastAsia="Arial" w:hAnsi="Arial" w:cs="Arial"/>
      <w:color w:val="000000"/>
      <w:lang w:val="en-US"/>
    </w:rPr>
  </w:style>
  <w:style w:type="character" w:customStyle="1" w:styleId="1Char">
    <w:name w:val="Обычный1 Char"/>
    <w:basedOn w:val="a0"/>
    <w:link w:val="1"/>
    <w:rsid w:val="00176295"/>
    <w:rPr>
      <w:rFonts w:ascii="Arial" w:eastAsia="Arial" w:hAnsi="Arial" w:cs="Arial"/>
      <w:color w:val="000000"/>
      <w:lang w:val="en-US"/>
    </w:rPr>
  </w:style>
  <w:style w:type="paragraph" w:styleId="a8">
    <w:name w:val="footnote text"/>
    <w:aliases w:val="Schriftart: 9 pt,Schriftart: 10 pt,Schriftart: 8 pt,WB-Fußnotentext,fn,Footnotes,Footnote ak,FoodNote,ft,Footnote,Footnote Text Char1,Footnote Text Char Char,Footnote Text Char1 Char Char,footnote text"/>
    <w:basedOn w:val="a"/>
    <w:link w:val="Char3"/>
    <w:unhideWhenUsed/>
    <w:qFormat/>
    <w:rsid w:val="00931CEF"/>
    <w:pPr>
      <w:widowControl w:val="0"/>
      <w:spacing w:after="0" w:line="240" w:lineRule="auto"/>
    </w:pPr>
    <w:rPr>
      <w:rFonts w:ascii="Times New Roman" w:eastAsia="Times New Roman" w:hAnsi="Times New Roman" w:cs="Times New Roman"/>
      <w:color w:val="auto"/>
      <w:sz w:val="20"/>
      <w:szCs w:val="20"/>
      <w:lang w:val="en-US"/>
    </w:rPr>
  </w:style>
  <w:style w:type="character" w:customStyle="1" w:styleId="Char3">
    <w:name w:val="Κείμενο υποσημείωσης Char"/>
    <w:aliases w:val="Schriftart: 9 pt Char,Schriftart: 10 pt Char,Schriftart: 8 pt Char,WB-Fußnotentext Char,fn Char,Footnotes Char,Footnote ak Char,FoodNote Char,ft Char,Footnote Char,Footnote Text Char1 Char,Footnote Text Char Char Char"/>
    <w:basedOn w:val="a0"/>
    <w:link w:val="a8"/>
    <w:rsid w:val="00931CEF"/>
    <w:rPr>
      <w:rFonts w:ascii="Times New Roman" w:eastAsia="Times New Roman" w:hAnsi="Times New Roman" w:cs="Times New Roman"/>
      <w:sz w:val="20"/>
      <w:szCs w:val="20"/>
      <w:lang w:val="en-US"/>
    </w:rPr>
  </w:style>
  <w:style w:type="character" w:styleId="a9">
    <w:name w:val="footnote reference"/>
    <w:aliases w:val="Footnote symbol,Times 10 Point,Exposant 3 Point, Exposant 3 Point,Footnote reference number,Odwołanie przypisu,note TESI,Ref,de nota al pie,Footnote number,Footnote Reference Number,Footnote#,SUPERS,number,stylish,Знак сноски-FN"/>
    <w:basedOn w:val="a0"/>
    <w:uiPriority w:val="99"/>
    <w:unhideWhenUsed/>
    <w:qFormat/>
    <w:rsid w:val="00931C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408B53E-688E-4621-906F-413FC40B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560</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user035</dc:creator>
  <cp:lastModifiedBy>Antonis Stratidakis</cp:lastModifiedBy>
  <cp:revision>4</cp:revision>
  <cp:lastPrinted>2022-02-13T19:39:00Z</cp:lastPrinted>
  <dcterms:created xsi:type="dcterms:W3CDTF">2022-02-13T19:39:00Z</dcterms:created>
  <dcterms:modified xsi:type="dcterms:W3CDTF">2022-02-13T21:31:00Z</dcterms:modified>
</cp:coreProperties>
</file>