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5928" w14:textId="77777777" w:rsidR="00C04EBD" w:rsidRPr="0084169A" w:rsidRDefault="00C04EBD" w:rsidP="00257888">
      <w:pPr>
        <w:spacing w:after="120" w:line="240" w:lineRule="auto"/>
        <w:jc w:val="center"/>
        <w:rPr>
          <w:rStyle w:val="hps"/>
          <w:rFonts w:cs="Times New Roman"/>
          <w:b/>
          <w:szCs w:val="24"/>
          <w:lang w:val="en-US"/>
        </w:rPr>
      </w:pPr>
    </w:p>
    <w:p w14:paraId="058C46DA" w14:textId="4CA79A8E" w:rsidR="00257888" w:rsidRPr="00771025" w:rsidRDefault="00E1699A" w:rsidP="00257888">
      <w:pPr>
        <w:spacing w:after="120" w:line="240" w:lineRule="auto"/>
        <w:jc w:val="center"/>
        <w:rPr>
          <w:rStyle w:val="hps"/>
          <w:rFonts w:cs="Times New Roman"/>
          <w:b/>
          <w:color w:val="auto"/>
          <w:szCs w:val="24"/>
          <w:lang w:val="el-GR"/>
        </w:rPr>
      </w:pPr>
      <w:r>
        <w:rPr>
          <w:rStyle w:val="hps"/>
          <w:rFonts w:cs="Times New Roman"/>
          <w:b/>
          <w:szCs w:val="24"/>
          <w:lang w:val="el-GR"/>
        </w:rPr>
        <w:t>ΒΕΛΤΙΣΤΟΠΟΙΗΣΗ</w:t>
      </w:r>
      <w:r w:rsidRPr="00771025">
        <w:rPr>
          <w:rStyle w:val="hps"/>
          <w:rFonts w:cs="Times New Roman"/>
          <w:b/>
          <w:szCs w:val="24"/>
          <w:lang w:val="el-GR"/>
        </w:rPr>
        <w:t xml:space="preserve"> </w:t>
      </w:r>
      <w:r>
        <w:rPr>
          <w:rStyle w:val="hps"/>
          <w:rFonts w:cs="Times New Roman"/>
          <w:b/>
          <w:szCs w:val="24"/>
          <w:lang w:val="el-GR"/>
        </w:rPr>
        <w:t>ΔΙΑΤΑΞΗΣ</w:t>
      </w:r>
      <w:r w:rsidRPr="00771025">
        <w:rPr>
          <w:rStyle w:val="hps"/>
          <w:rFonts w:cs="Times New Roman"/>
          <w:b/>
          <w:szCs w:val="24"/>
          <w:lang w:val="el-GR"/>
        </w:rPr>
        <w:t xml:space="preserve"> </w:t>
      </w:r>
      <w:r>
        <w:rPr>
          <w:rStyle w:val="hps"/>
          <w:rFonts w:cs="Times New Roman"/>
          <w:b/>
          <w:szCs w:val="24"/>
          <w:lang w:val="el-GR"/>
        </w:rPr>
        <w:t>ΜΕΜΒΡΑΝΩΝ</w:t>
      </w:r>
      <w:r w:rsidRPr="00771025">
        <w:rPr>
          <w:rStyle w:val="hps"/>
          <w:rFonts w:cs="Times New Roman"/>
          <w:b/>
          <w:szCs w:val="24"/>
          <w:lang w:val="el-GR"/>
        </w:rPr>
        <w:t xml:space="preserve"> </w:t>
      </w:r>
      <w:r>
        <w:rPr>
          <w:rStyle w:val="hps"/>
          <w:rFonts w:cs="Times New Roman"/>
          <w:b/>
          <w:szCs w:val="24"/>
          <w:lang w:val="el-GR"/>
        </w:rPr>
        <w:t>ΣΕ</w:t>
      </w:r>
      <w:r w:rsidRPr="00771025">
        <w:rPr>
          <w:rStyle w:val="hps"/>
          <w:rFonts w:cs="Times New Roman"/>
          <w:b/>
          <w:szCs w:val="24"/>
          <w:lang w:val="el-GR"/>
        </w:rPr>
        <w:t xml:space="preserve"> </w:t>
      </w:r>
      <w:r>
        <w:rPr>
          <w:rStyle w:val="hps"/>
          <w:rFonts w:cs="Times New Roman"/>
          <w:b/>
          <w:szCs w:val="24"/>
          <w:lang w:val="el-GR"/>
        </w:rPr>
        <w:t>ΣΕΙΡΑ</w:t>
      </w:r>
      <w:r w:rsidRPr="00771025">
        <w:rPr>
          <w:rStyle w:val="hps"/>
          <w:rFonts w:cs="Times New Roman"/>
          <w:b/>
          <w:szCs w:val="24"/>
          <w:lang w:val="el-GR"/>
        </w:rPr>
        <w:t xml:space="preserve"> </w:t>
      </w:r>
      <w:r>
        <w:rPr>
          <w:rStyle w:val="hps"/>
          <w:rFonts w:cs="Times New Roman"/>
          <w:b/>
          <w:szCs w:val="24"/>
          <w:lang w:val="el-GR"/>
        </w:rPr>
        <w:t>ΠΡΟΣ</w:t>
      </w:r>
      <w:r w:rsidRPr="00771025">
        <w:rPr>
          <w:rStyle w:val="hps"/>
          <w:rFonts w:cs="Times New Roman"/>
          <w:b/>
          <w:szCs w:val="24"/>
          <w:lang w:val="el-GR"/>
        </w:rPr>
        <w:t xml:space="preserve"> </w:t>
      </w:r>
      <w:r>
        <w:rPr>
          <w:rStyle w:val="hps"/>
          <w:rFonts w:cs="Times New Roman"/>
          <w:b/>
          <w:szCs w:val="24"/>
          <w:lang w:val="el-GR"/>
        </w:rPr>
        <w:t>ΠΑΡΑΓΩΓΗ</w:t>
      </w:r>
      <w:r w:rsidRPr="00771025">
        <w:rPr>
          <w:rStyle w:val="hps"/>
          <w:rFonts w:cs="Times New Roman"/>
          <w:b/>
          <w:szCs w:val="24"/>
          <w:lang w:val="el-GR"/>
        </w:rPr>
        <w:t xml:space="preserve"> </w:t>
      </w:r>
      <w:r w:rsidR="003C4CF8">
        <w:rPr>
          <w:rStyle w:val="hps"/>
          <w:rFonts w:cs="Times New Roman"/>
          <w:b/>
          <w:szCs w:val="24"/>
          <w:lang w:val="en-US"/>
        </w:rPr>
        <w:t>H</w:t>
      </w:r>
      <w:r w:rsidR="003C4CF8" w:rsidRPr="00771025">
        <w:rPr>
          <w:rStyle w:val="hps"/>
          <w:rFonts w:cs="Times New Roman"/>
          <w:b/>
          <w:szCs w:val="24"/>
          <w:vertAlign w:val="subscript"/>
          <w:lang w:val="el-GR"/>
        </w:rPr>
        <w:t>2</w:t>
      </w:r>
      <w:r w:rsidR="003C4CF8" w:rsidRPr="00771025">
        <w:rPr>
          <w:rStyle w:val="hps"/>
          <w:rFonts w:cs="Times New Roman"/>
          <w:b/>
          <w:szCs w:val="24"/>
          <w:lang w:val="el-GR"/>
        </w:rPr>
        <w:t xml:space="preserve"> </w:t>
      </w:r>
      <w:r>
        <w:rPr>
          <w:rStyle w:val="hps"/>
          <w:rFonts w:cs="Times New Roman"/>
          <w:b/>
          <w:szCs w:val="24"/>
          <w:lang w:val="el-GR"/>
        </w:rPr>
        <w:t>ΥΠΕΡΥΨΗΛΗΣ</w:t>
      </w:r>
      <w:r w:rsidRPr="00771025">
        <w:rPr>
          <w:rStyle w:val="hps"/>
          <w:rFonts w:cs="Times New Roman"/>
          <w:b/>
          <w:szCs w:val="24"/>
          <w:lang w:val="el-GR"/>
        </w:rPr>
        <w:t xml:space="preserve"> </w:t>
      </w:r>
      <w:r>
        <w:rPr>
          <w:rStyle w:val="hps"/>
          <w:rFonts w:cs="Times New Roman"/>
          <w:b/>
          <w:szCs w:val="24"/>
          <w:lang w:val="el-GR"/>
        </w:rPr>
        <w:t>ΚΑΘΑΡΟΤΗΤΑΣ</w:t>
      </w:r>
      <w:r w:rsidRPr="00771025">
        <w:rPr>
          <w:rStyle w:val="hps"/>
          <w:rFonts w:cs="Times New Roman"/>
          <w:b/>
          <w:szCs w:val="24"/>
          <w:lang w:val="el-GR"/>
        </w:rPr>
        <w:t xml:space="preserve"> </w:t>
      </w:r>
    </w:p>
    <w:p w14:paraId="7186BB36" w14:textId="77777777" w:rsidR="002937B1" w:rsidRPr="00771025"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261CC442" w:rsidR="00257888" w:rsidRPr="00E1699A" w:rsidRDefault="00E1699A" w:rsidP="00E1699A">
      <w:pPr>
        <w:spacing w:after="120" w:line="240" w:lineRule="auto"/>
        <w:jc w:val="center"/>
        <w:rPr>
          <w:rStyle w:val="hps"/>
          <w:rFonts w:cs="Times New Roman"/>
          <w:b/>
          <w:szCs w:val="24"/>
          <w:lang w:val="fr-FR"/>
        </w:rPr>
      </w:pPr>
      <w:r w:rsidRPr="00E1699A">
        <w:rPr>
          <w:rFonts w:cs="Times New Roman"/>
          <w:b/>
          <w:bCs/>
          <w:i/>
          <w:szCs w:val="24"/>
          <w:lang w:val="el-GR"/>
        </w:rPr>
        <w:t>Δ. Κουτσονικόλας</w:t>
      </w:r>
      <w:r w:rsidRPr="00E1699A">
        <w:rPr>
          <w:rFonts w:cs="Times New Roman"/>
          <w:b/>
          <w:szCs w:val="24"/>
          <w:vertAlign w:val="superscript"/>
          <w:lang w:val="el-GR"/>
        </w:rPr>
        <w:t>1</w:t>
      </w:r>
      <w:r w:rsidRPr="00E1699A">
        <w:rPr>
          <w:rFonts w:cs="Times New Roman"/>
          <w:b/>
          <w:szCs w:val="24"/>
          <w:lang w:val="el-GR"/>
        </w:rPr>
        <w:t xml:space="preserve">, </w:t>
      </w:r>
      <w:r w:rsidRPr="00E1699A">
        <w:rPr>
          <w:rFonts w:cs="Times New Roman"/>
          <w:b/>
          <w:bCs/>
          <w:i/>
          <w:szCs w:val="24"/>
          <w:lang w:val="el-GR"/>
        </w:rPr>
        <w:t>Γρ. Παντολέοντος</w:t>
      </w:r>
      <w:r w:rsidRPr="00E1699A">
        <w:rPr>
          <w:rFonts w:cs="Times New Roman"/>
          <w:b/>
          <w:bCs/>
          <w:i/>
          <w:szCs w:val="24"/>
          <w:vertAlign w:val="superscript"/>
          <w:lang w:val="el-GR"/>
        </w:rPr>
        <w:t>1</w:t>
      </w:r>
      <w:r w:rsidRPr="00E1699A">
        <w:rPr>
          <w:rFonts w:cs="Times New Roman"/>
          <w:b/>
          <w:bCs/>
          <w:i/>
          <w:szCs w:val="24"/>
          <w:lang w:val="el-GR"/>
        </w:rPr>
        <w:t xml:space="preserve">, </w:t>
      </w:r>
      <w:r w:rsidRPr="00E1699A">
        <w:rPr>
          <w:rFonts w:cs="Times New Roman"/>
          <w:b/>
          <w:i/>
          <w:szCs w:val="24"/>
          <w:lang w:val="el-GR"/>
        </w:rPr>
        <w:t>Λ. Μπούτσικα</w:t>
      </w:r>
      <w:r w:rsidRPr="00E1699A">
        <w:rPr>
          <w:rFonts w:cs="Times New Roman"/>
          <w:b/>
          <w:i/>
          <w:szCs w:val="24"/>
          <w:vertAlign w:val="superscript"/>
          <w:lang w:val="el-GR"/>
        </w:rPr>
        <w:t>2</w:t>
      </w:r>
      <w:r w:rsidRPr="00E1699A">
        <w:rPr>
          <w:rFonts w:cs="Times New Roman"/>
          <w:b/>
          <w:bCs/>
          <w:i/>
          <w:szCs w:val="24"/>
          <w:lang w:val="el-GR"/>
        </w:rPr>
        <w:t xml:space="preserve">, </w:t>
      </w:r>
      <w:r w:rsidRPr="00E1699A">
        <w:rPr>
          <w:rFonts w:cs="Times New Roman"/>
          <w:b/>
          <w:i/>
          <w:szCs w:val="24"/>
          <w:lang w:val="el-GR"/>
        </w:rPr>
        <w:t>Γ. Χαραλαμποπούλου</w:t>
      </w:r>
      <w:r w:rsidRPr="00E1699A">
        <w:rPr>
          <w:rFonts w:cs="Times New Roman"/>
          <w:b/>
          <w:i/>
          <w:szCs w:val="24"/>
          <w:vertAlign w:val="superscript"/>
          <w:lang w:val="el-GR"/>
        </w:rPr>
        <w:t>2</w:t>
      </w:r>
      <w:r w:rsidRPr="00E1699A">
        <w:rPr>
          <w:rFonts w:cs="Times New Roman"/>
          <w:b/>
          <w:i/>
          <w:szCs w:val="24"/>
          <w:lang w:val="el-GR"/>
        </w:rPr>
        <w:t>, Θ. Στεριώτης</w:t>
      </w:r>
      <w:r w:rsidRPr="00E1699A">
        <w:rPr>
          <w:rFonts w:cs="Times New Roman"/>
          <w:b/>
          <w:i/>
          <w:szCs w:val="24"/>
          <w:vertAlign w:val="superscript"/>
          <w:lang w:val="el-GR"/>
        </w:rPr>
        <w:t>2</w:t>
      </w:r>
      <w:r w:rsidRPr="00E1699A">
        <w:rPr>
          <w:rFonts w:cs="Times New Roman"/>
          <w:b/>
          <w:i/>
          <w:szCs w:val="24"/>
          <w:lang w:val="el-GR"/>
        </w:rPr>
        <w:t>,</w:t>
      </w:r>
      <w:r w:rsidRPr="00E1699A">
        <w:rPr>
          <w:rFonts w:cs="Times New Roman"/>
          <w:b/>
          <w:szCs w:val="24"/>
          <w:lang w:val="el-GR"/>
        </w:rPr>
        <w:t xml:space="preserve"> </w:t>
      </w:r>
      <w:r w:rsidRPr="00E1699A">
        <w:rPr>
          <w:rFonts w:cs="Times New Roman"/>
          <w:b/>
          <w:bCs/>
          <w:i/>
          <w:szCs w:val="24"/>
          <w:lang w:val="el-GR"/>
        </w:rPr>
        <w:t>Γ. Καραγιαννάκης</w:t>
      </w:r>
      <w:r w:rsidRPr="00E1699A">
        <w:rPr>
          <w:rFonts w:cs="Times New Roman"/>
          <w:b/>
          <w:i/>
          <w:szCs w:val="24"/>
          <w:vertAlign w:val="superscript"/>
          <w:lang w:val="el-GR"/>
        </w:rPr>
        <w:t>1</w:t>
      </w:r>
      <w:r w:rsidR="003F6AB5" w:rsidRPr="00E1699A">
        <w:rPr>
          <w:rStyle w:val="hps"/>
          <w:rFonts w:cs="Times New Roman"/>
          <w:b/>
          <w:szCs w:val="24"/>
          <w:vertAlign w:val="superscript"/>
          <w:lang w:val="el-GR"/>
        </w:rPr>
        <w:t>,</w:t>
      </w:r>
      <w:r w:rsidR="00973062" w:rsidRPr="00E1699A">
        <w:rPr>
          <w:rFonts w:cs="Times New Roman"/>
          <w:b/>
          <w:bCs/>
          <w:i/>
          <w:szCs w:val="24"/>
          <w:lang w:val="el-GR"/>
        </w:rPr>
        <w:t>*</w:t>
      </w:r>
    </w:p>
    <w:p w14:paraId="3003DB79" w14:textId="210F7E15" w:rsidR="00257888" w:rsidRPr="00D3571D" w:rsidRDefault="00257888" w:rsidP="00EF4F0D">
      <w:pPr>
        <w:pStyle w:val="ListParagraph"/>
        <w:spacing w:line="240" w:lineRule="auto"/>
        <w:jc w:val="center"/>
        <w:rPr>
          <w:rStyle w:val="hps"/>
          <w:rFonts w:cs="Times New Roman"/>
          <w:sz w:val="24"/>
          <w:szCs w:val="24"/>
        </w:rPr>
      </w:pPr>
      <w:r w:rsidRPr="00D3571D">
        <w:rPr>
          <w:rStyle w:val="hps"/>
          <w:rFonts w:cs="Times New Roman"/>
          <w:sz w:val="24"/>
          <w:szCs w:val="24"/>
          <w:vertAlign w:val="superscript"/>
          <w:lang w:val="fr-FR"/>
        </w:rPr>
        <w:t xml:space="preserve">1 </w:t>
      </w:r>
      <w:r w:rsidR="00D3571D" w:rsidRPr="00D3571D">
        <w:rPr>
          <w:rStyle w:val="hps"/>
          <w:rFonts w:cs="Times New Roman"/>
          <w:sz w:val="24"/>
          <w:szCs w:val="24"/>
        </w:rPr>
        <w:t>Ινστιτούτο</w:t>
      </w:r>
      <w:r w:rsidR="00D3571D" w:rsidRPr="00D3571D">
        <w:rPr>
          <w:rStyle w:val="hps"/>
          <w:rFonts w:cs="Times New Roman"/>
          <w:sz w:val="24"/>
          <w:szCs w:val="24"/>
          <w:lang w:val="fr-FR"/>
        </w:rPr>
        <w:t xml:space="preserve"> </w:t>
      </w:r>
      <w:r w:rsidR="00D3571D" w:rsidRPr="00D3571D">
        <w:rPr>
          <w:rStyle w:val="hps"/>
          <w:rFonts w:cs="Times New Roman"/>
          <w:sz w:val="24"/>
          <w:szCs w:val="24"/>
        </w:rPr>
        <w:t>Χημικών</w:t>
      </w:r>
      <w:r w:rsidR="00D3571D" w:rsidRPr="00D3571D">
        <w:rPr>
          <w:rStyle w:val="hps"/>
          <w:rFonts w:cs="Times New Roman"/>
          <w:sz w:val="24"/>
          <w:szCs w:val="24"/>
          <w:lang w:val="fr-FR"/>
        </w:rPr>
        <w:t xml:space="preserve"> </w:t>
      </w:r>
      <w:r w:rsidR="00D3571D" w:rsidRPr="00D3571D">
        <w:rPr>
          <w:rStyle w:val="hps"/>
          <w:rFonts w:cs="Times New Roman"/>
          <w:sz w:val="24"/>
          <w:szCs w:val="24"/>
        </w:rPr>
        <w:t>Διεργασιών</w:t>
      </w:r>
      <w:r w:rsidR="00D3571D" w:rsidRPr="00D3571D">
        <w:rPr>
          <w:rStyle w:val="hps"/>
          <w:rFonts w:cs="Times New Roman"/>
          <w:sz w:val="24"/>
          <w:szCs w:val="24"/>
          <w:lang w:val="fr-FR"/>
        </w:rPr>
        <w:t xml:space="preserve"> &amp; </w:t>
      </w:r>
      <w:r w:rsidR="00D3571D" w:rsidRPr="00D3571D">
        <w:rPr>
          <w:rStyle w:val="hps"/>
          <w:rFonts w:cs="Times New Roman"/>
          <w:sz w:val="24"/>
          <w:szCs w:val="24"/>
        </w:rPr>
        <w:t>Ενεργειακών</w:t>
      </w:r>
      <w:r w:rsidR="00D3571D" w:rsidRPr="00D3571D">
        <w:rPr>
          <w:rStyle w:val="hps"/>
          <w:rFonts w:cs="Times New Roman"/>
          <w:sz w:val="24"/>
          <w:szCs w:val="24"/>
          <w:lang w:val="fr-FR"/>
        </w:rPr>
        <w:t xml:space="preserve"> </w:t>
      </w:r>
      <w:r w:rsidR="00D3571D" w:rsidRPr="00D3571D">
        <w:rPr>
          <w:rStyle w:val="hps"/>
          <w:rFonts w:cs="Times New Roman"/>
          <w:sz w:val="24"/>
          <w:szCs w:val="24"/>
        </w:rPr>
        <w:t>Πόρων</w:t>
      </w:r>
      <w:r w:rsidR="00EF4F0D" w:rsidRPr="00D3571D">
        <w:rPr>
          <w:rStyle w:val="hps"/>
          <w:rFonts w:cs="Times New Roman"/>
          <w:sz w:val="24"/>
          <w:szCs w:val="24"/>
          <w:lang w:val="fr-FR"/>
        </w:rPr>
        <w:t xml:space="preserve">, </w:t>
      </w:r>
      <w:r w:rsidR="00D3571D">
        <w:rPr>
          <w:rStyle w:val="hps"/>
          <w:rFonts w:cs="Times New Roman"/>
          <w:sz w:val="24"/>
          <w:szCs w:val="24"/>
        </w:rPr>
        <w:t>Εθνικό</w:t>
      </w:r>
      <w:r w:rsidR="00D3571D" w:rsidRPr="00D3571D">
        <w:rPr>
          <w:rStyle w:val="hps"/>
          <w:rFonts w:cs="Times New Roman"/>
          <w:sz w:val="24"/>
          <w:szCs w:val="24"/>
          <w:lang w:val="fr-FR"/>
        </w:rPr>
        <w:t xml:space="preserve"> </w:t>
      </w:r>
      <w:r w:rsidR="00D3571D">
        <w:rPr>
          <w:rStyle w:val="hps"/>
          <w:rFonts w:cs="Times New Roman"/>
          <w:sz w:val="24"/>
          <w:szCs w:val="24"/>
        </w:rPr>
        <w:t>Κέντρο</w:t>
      </w:r>
      <w:r w:rsidR="00D3571D" w:rsidRPr="00D3571D">
        <w:rPr>
          <w:rStyle w:val="hps"/>
          <w:rFonts w:cs="Times New Roman"/>
          <w:sz w:val="24"/>
          <w:szCs w:val="24"/>
          <w:lang w:val="fr-FR"/>
        </w:rPr>
        <w:t xml:space="preserve"> </w:t>
      </w:r>
      <w:r w:rsidR="00D3571D">
        <w:rPr>
          <w:rStyle w:val="hps"/>
          <w:rFonts w:cs="Times New Roman"/>
          <w:sz w:val="24"/>
          <w:szCs w:val="24"/>
        </w:rPr>
        <w:t>Έρευνας &amp; Τεχνολογικής Ανάπτυξης</w:t>
      </w:r>
      <w:r w:rsidR="00EF4F0D" w:rsidRPr="00D3571D">
        <w:rPr>
          <w:rStyle w:val="hps"/>
          <w:rFonts w:cs="Times New Roman"/>
          <w:sz w:val="24"/>
          <w:szCs w:val="24"/>
          <w:lang w:val="fr-FR"/>
        </w:rPr>
        <w:t xml:space="preserve"> (</w:t>
      </w:r>
      <w:r w:rsidR="00D3571D">
        <w:rPr>
          <w:rStyle w:val="hps"/>
          <w:rFonts w:cs="Times New Roman"/>
          <w:sz w:val="24"/>
          <w:szCs w:val="24"/>
        </w:rPr>
        <w:t>ΙΔΕΠ/ΕΚΕΤΑ</w:t>
      </w:r>
      <w:r w:rsidR="00EF4F0D" w:rsidRPr="00D3571D">
        <w:rPr>
          <w:rStyle w:val="hps"/>
          <w:rFonts w:cs="Times New Roman"/>
          <w:sz w:val="24"/>
          <w:szCs w:val="24"/>
          <w:lang w:val="fr-FR"/>
        </w:rPr>
        <w:t xml:space="preserve">), </w:t>
      </w:r>
      <w:r w:rsidR="00D3571D">
        <w:rPr>
          <w:rStyle w:val="hps"/>
          <w:rFonts w:cs="Times New Roman"/>
          <w:sz w:val="24"/>
          <w:szCs w:val="24"/>
        </w:rPr>
        <w:t>Θεσσαλονίκη</w:t>
      </w:r>
      <w:r w:rsidR="00EF4F0D" w:rsidRPr="00D3571D">
        <w:rPr>
          <w:rStyle w:val="hps"/>
          <w:rFonts w:cs="Times New Roman"/>
          <w:sz w:val="24"/>
          <w:szCs w:val="24"/>
          <w:lang w:val="fr-FR"/>
        </w:rPr>
        <w:t xml:space="preserve">, </w:t>
      </w:r>
      <w:r w:rsidR="00D3571D">
        <w:rPr>
          <w:rStyle w:val="hps"/>
          <w:rFonts w:cs="Times New Roman"/>
          <w:sz w:val="24"/>
          <w:szCs w:val="24"/>
        </w:rPr>
        <w:t>Ελλάδα</w:t>
      </w:r>
    </w:p>
    <w:p w14:paraId="0EA15B56" w14:textId="77777777" w:rsidR="00D3571D" w:rsidRDefault="00257888" w:rsidP="00EF4F0D">
      <w:pPr>
        <w:pStyle w:val="ListParagraph"/>
        <w:spacing w:line="240" w:lineRule="auto"/>
        <w:jc w:val="center"/>
        <w:rPr>
          <w:rStyle w:val="hps"/>
          <w:rFonts w:cs="Times New Roman"/>
          <w:sz w:val="24"/>
          <w:szCs w:val="24"/>
        </w:rPr>
      </w:pPr>
      <w:r w:rsidRPr="00D3571D">
        <w:rPr>
          <w:rStyle w:val="hps"/>
          <w:rFonts w:cs="Times New Roman"/>
          <w:sz w:val="24"/>
          <w:szCs w:val="24"/>
          <w:vertAlign w:val="superscript"/>
        </w:rPr>
        <w:t xml:space="preserve">2 </w:t>
      </w:r>
      <w:r w:rsidR="00D3571D" w:rsidRPr="00D3571D">
        <w:rPr>
          <w:rStyle w:val="hps"/>
          <w:rFonts w:cs="Times New Roman"/>
          <w:sz w:val="24"/>
          <w:szCs w:val="24"/>
        </w:rPr>
        <w:t>Εθνι</w:t>
      </w:r>
      <w:r w:rsidR="00D3571D">
        <w:rPr>
          <w:rStyle w:val="hps"/>
          <w:rFonts w:cs="Times New Roman"/>
          <w:sz w:val="24"/>
          <w:szCs w:val="24"/>
        </w:rPr>
        <w:t>κό</w:t>
      </w:r>
      <w:r w:rsidR="00D3571D" w:rsidRPr="00D3571D">
        <w:rPr>
          <w:rStyle w:val="hps"/>
          <w:rFonts w:cs="Times New Roman"/>
          <w:sz w:val="24"/>
          <w:szCs w:val="24"/>
        </w:rPr>
        <w:t xml:space="preserve"> </w:t>
      </w:r>
      <w:r w:rsidR="00D3571D">
        <w:rPr>
          <w:rStyle w:val="hps"/>
          <w:rFonts w:cs="Times New Roman"/>
          <w:sz w:val="24"/>
          <w:szCs w:val="24"/>
        </w:rPr>
        <w:t>Κέντρο</w:t>
      </w:r>
      <w:r w:rsidR="00D3571D" w:rsidRPr="00D3571D">
        <w:rPr>
          <w:rStyle w:val="hps"/>
          <w:rFonts w:cs="Times New Roman"/>
          <w:sz w:val="24"/>
          <w:szCs w:val="24"/>
        </w:rPr>
        <w:t xml:space="preserve"> </w:t>
      </w:r>
      <w:r w:rsidR="00D3571D">
        <w:rPr>
          <w:rStyle w:val="hps"/>
          <w:rFonts w:cs="Times New Roman"/>
          <w:sz w:val="24"/>
          <w:szCs w:val="24"/>
        </w:rPr>
        <w:t>Έρευνας</w:t>
      </w:r>
      <w:r w:rsidR="00D3571D" w:rsidRPr="00D3571D">
        <w:rPr>
          <w:rStyle w:val="hps"/>
          <w:rFonts w:cs="Times New Roman"/>
          <w:sz w:val="24"/>
          <w:szCs w:val="24"/>
        </w:rPr>
        <w:t xml:space="preserve"> </w:t>
      </w:r>
      <w:r w:rsidR="00D3571D">
        <w:rPr>
          <w:rStyle w:val="hps"/>
          <w:rFonts w:cs="Times New Roman"/>
          <w:sz w:val="24"/>
          <w:szCs w:val="24"/>
        </w:rPr>
        <w:t>Φυσικών</w:t>
      </w:r>
      <w:r w:rsidR="00D3571D" w:rsidRPr="00D3571D">
        <w:rPr>
          <w:rStyle w:val="hps"/>
          <w:rFonts w:cs="Times New Roman"/>
          <w:sz w:val="24"/>
          <w:szCs w:val="24"/>
        </w:rPr>
        <w:t xml:space="preserve"> </w:t>
      </w:r>
      <w:r w:rsidR="00D3571D">
        <w:rPr>
          <w:rStyle w:val="hps"/>
          <w:rFonts w:cs="Times New Roman"/>
          <w:sz w:val="24"/>
          <w:szCs w:val="24"/>
        </w:rPr>
        <w:t>Επιστημών</w:t>
      </w:r>
      <w:r w:rsidR="00D3571D" w:rsidRPr="00D3571D">
        <w:rPr>
          <w:rStyle w:val="hps"/>
          <w:rFonts w:cs="Times New Roman"/>
          <w:sz w:val="24"/>
          <w:szCs w:val="24"/>
        </w:rPr>
        <w:t xml:space="preserve"> «</w:t>
      </w:r>
      <w:r w:rsidR="00D3571D">
        <w:rPr>
          <w:rStyle w:val="hps"/>
          <w:rFonts w:cs="Times New Roman"/>
          <w:sz w:val="24"/>
          <w:szCs w:val="24"/>
        </w:rPr>
        <w:t>Δημόκριτος»</w:t>
      </w:r>
      <w:r w:rsidR="00EF4F0D" w:rsidRPr="00D3571D">
        <w:rPr>
          <w:rStyle w:val="hps"/>
          <w:rFonts w:cs="Times New Roman"/>
          <w:sz w:val="24"/>
          <w:szCs w:val="24"/>
        </w:rPr>
        <w:t xml:space="preserve">, </w:t>
      </w:r>
    </w:p>
    <w:p w14:paraId="43642D52" w14:textId="3C990962" w:rsidR="00EF4F0D" w:rsidRPr="00D3571D" w:rsidRDefault="00EF4F0D" w:rsidP="00EF4F0D">
      <w:pPr>
        <w:pStyle w:val="ListParagraph"/>
        <w:spacing w:line="240" w:lineRule="auto"/>
        <w:jc w:val="center"/>
        <w:rPr>
          <w:rStyle w:val="hps"/>
          <w:rFonts w:cs="Times New Roman"/>
          <w:sz w:val="24"/>
          <w:szCs w:val="24"/>
        </w:rPr>
      </w:pPr>
      <w:r w:rsidRPr="00D3571D">
        <w:rPr>
          <w:rStyle w:val="hps"/>
          <w:rFonts w:cs="Times New Roman"/>
          <w:sz w:val="24"/>
          <w:szCs w:val="24"/>
        </w:rPr>
        <w:t xml:space="preserve">15341 </w:t>
      </w:r>
      <w:r w:rsidR="00D3571D">
        <w:rPr>
          <w:rStyle w:val="hps"/>
          <w:rFonts w:cs="Times New Roman"/>
          <w:sz w:val="24"/>
          <w:szCs w:val="24"/>
        </w:rPr>
        <w:t>Αγία Παρασκευή Αττικής</w:t>
      </w:r>
      <w:r w:rsidRPr="00D3571D">
        <w:rPr>
          <w:rStyle w:val="hps"/>
          <w:rFonts w:cs="Times New Roman"/>
          <w:sz w:val="24"/>
          <w:szCs w:val="24"/>
        </w:rPr>
        <w:t>,</w:t>
      </w:r>
      <w:r w:rsidR="00D3571D">
        <w:rPr>
          <w:rStyle w:val="hps"/>
          <w:rFonts w:cs="Times New Roman"/>
          <w:sz w:val="24"/>
          <w:szCs w:val="24"/>
        </w:rPr>
        <w:t xml:space="preserve"> Ελλάδα</w:t>
      </w:r>
    </w:p>
    <w:p w14:paraId="7D1D0008" w14:textId="5609BA82" w:rsidR="002937B1" w:rsidRPr="009B2ADA" w:rsidRDefault="002937B1" w:rsidP="00DA5472">
      <w:pPr>
        <w:pStyle w:val="ListParagraph"/>
        <w:spacing w:before="0" w:line="240" w:lineRule="auto"/>
        <w:ind w:left="0"/>
        <w:contextualSpacing w:val="0"/>
        <w:jc w:val="center"/>
        <w:rPr>
          <w:rFonts w:cs="Times New Roman"/>
          <w:i/>
          <w:szCs w:val="24"/>
        </w:rPr>
      </w:pPr>
      <w:bookmarkStart w:id="0" w:name="_Hlk95409092"/>
      <w:r w:rsidRPr="009B2ADA">
        <w:rPr>
          <w:rFonts w:cs="Times New Roman"/>
          <w:i/>
          <w:szCs w:val="24"/>
        </w:rPr>
        <w:t>*</w:t>
      </w:r>
      <w:bookmarkEnd w:id="0"/>
      <w:r w:rsidR="00C04EBD" w:rsidRPr="009B2ADA">
        <w:rPr>
          <w:rFonts w:cs="Times New Roman"/>
          <w:i/>
          <w:szCs w:val="24"/>
        </w:rPr>
        <w:t xml:space="preserve"> </w:t>
      </w:r>
      <w:hyperlink r:id="rId8" w:history="1">
        <w:r w:rsidR="00EF4F0D" w:rsidRPr="00054509">
          <w:rPr>
            <w:rStyle w:val="Hyperlink"/>
            <w:rFonts w:cs="Times New Roman"/>
            <w:i/>
            <w:szCs w:val="24"/>
            <w:lang w:val="en-US"/>
          </w:rPr>
          <w:t>gkarag</w:t>
        </w:r>
        <w:r w:rsidR="00EF4F0D" w:rsidRPr="009B2ADA">
          <w:rPr>
            <w:rStyle w:val="Hyperlink"/>
            <w:rFonts w:cs="Times New Roman"/>
            <w:i/>
            <w:szCs w:val="24"/>
          </w:rPr>
          <w:t>@</w:t>
        </w:r>
        <w:r w:rsidR="00EF4F0D" w:rsidRPr="00054509">
          <w:rPr>
            <w:rStyle w:val="Hyperlink"/>
            <w:rFonts w:cs="Times New Roman"/>
            <w:i/>
            <w:szCs w:val="24"/>
            <w:lang w:val="en-US"/>
          </w:rPr>
          <w:t>certh</w:t>
        </w:r>
        <w:r w:rsidR="00EF4F0D" w:rsidRPr="009B2ADA">
          <w:rPr>
            <w:rStyle w:val="Hyperlink"/>
            <w:rFonts w:cs="Times New Roman"/>
            <w:i/>
            <w:szCs w:val="24"/>
          </w:rPr>
          <w:t>.</w:t>
        </w:r>
        <w:r w:rsidR="00EF4F0D" w:rsidRPr="00054509">
          <w:rPr>
            <w:rStyle w:val="Hyperlink"/>
            <w:rFonts w:cs="Times New Roman"/>
            <w:i/>
            <w:szCs w:val="24"/>
            <w:lang w:val="en-US"/>
          </w:rPr>
          <w:t>gr</w:t>
        </w:r>
      </w:hyperlink>
    </w:p>
    <w:p w14:paraId="5C972B3D" w14:textId="77777777" w:rsidR="00257888" w:rsidRPr="009B2ADA" w:rsidRDefault="00257888" w:rsidP="002937B1">
      <w:pPr>
        <w:spacing w:after="120" w:line="240" w:lineRule="auto"/>
        <w:jc w:val="both"/>
        <w:rPr>
          <w:rStyle w:val="hps"/>
          <w:rFonts w:cs="Times New Roman"/>
          <w:b/>
          <w:szCs w:val="24"/>
          <w:lang w:val="el-GR"/>
        </w:rPr>
      </w:pPr>
    </w:p>
    <w:p w14:paraId="2E62B893" w14:textId="758A62EF" w:rsidR="002937B1" w:rsidRPr="009B2ADA"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9B2ADA">
        <w:rPr>
          <w:rStyle w:val="hps"/>
          <w:rFonts w:cs="Times New Roman"/>
          <w:b/>
          <w:szCs w:val="24"/>
          <w:lang w:val="el-GR"/>
        </w:rPr>
        <w:t xml:space="preserve"> </w:t>
      </w:r>
    </w:p>
    <w:p w14:paraId="3C0FFFF6" w14:textId="442F2893" w:rsidR="009B2ADA" w:rsidRPr="009B2ADA" w:rsidRDefault="009B2ADA" w:rsidP="009B2ADA">
      <w:pPr>
        <w:widowControl w:val="0"/>
        <w:autoSpaceDE w:val="0"/>
        <w:autoSpaceDN w:val="0"/>
        <w:adjustRightInd w:val="0"/>
        <w:spacing w:after="0" w:line="240" w:lineRule="auto"/>
        <w:jc w:val="both"/>
        <w:rPr>
          <w:rFonts w:cs="Times New Roman"/>
          <w:szCs w:val="24"/>
          <w:lang w:val="el-GR"/>
        </w:rPr>
      </w:pPr>
      <w:r w:rsidRPr="009B2ADA">
        <w:rPr>
          <w:rFonts w:cs="Times New Roman"/>
          <w:szCs w:val="24"/>
          <w:lang w:val="el-GR"/>
        </w:rPr>
        <w:t xml:space="preserve">Η απαιτούμενη πολύ υψηλή καθαρότητα του υδρογόνου σε διάφορες εφαρμογές οδηγεί την αναζήτηση αποτελεσματικών μεθόδων διαχωρισμού για παραγωγή υδρογόνου υψηλής ποιότητας. Η τεχνολογία διαχωρισμού αερίων με εκλεκτικές μεμβράνες παρουσιάζει μεγάλο ενδιαφέρον ως προς τον αποτελεσματικό διαχωρισμό μειγμάτων όπως </w:t>
      </w:r>
      <w:r w:rsidRPr="009B2ADA">
        <w:rPr>
          <w:rFonts w:cs="Times New Roman"/>
          <w:szCs w:val="24"/>
        </w:rPr>
        <w:t>H</w:t>
      </w:r>
      <w:r w:rsidRPr="009B2ADA">
        <w:rPr>
          <w:rFonts w:cs="Times New Roman"/>
          <w:szCs w:val="24"/>
          <w:vertAlign w:val="subscript"/>
          <w:lang w:val="el-GR"/>
        </w:rPr>
        <w:t>2</w:t>
      </w:r>
      <w:r w:rsidRPr="009B2ADA">
        <w:rPr>
          <w:rFonts w:cs="Times New Roman"/>
          <w:szCs w:val="24"/>
          <w:lang w:val="el-GR"/>
        </w:rPr>
        <w:t>/</w:t>
      </w:r>
      <w:r w:rsidRPr="009B2ADA">
        <w:rPr>
          <w:rFonts w:cs="Times New Roman"/>
          <w:szCs w:val="24"/>
        </w:rPr>
        <w:t>CO</w:t>
      </w:r>
      <w:r w:rsidRPr="009B2ADA">
        <w:rPr>
          <w:rFonts w:cs="Times New Roman"/>
          <w:szCs w:val="24"/>
          <w:vertAlign w:val="subscript"/>
          <w:lang w:val="el-GR"/>
        </w:rPr>
        <w:t>2</w:t>
      </w:r>
      <w:r w:rsidRPr="009B2ADA">
        <w:rPr>
          <w:rFonts w:cs="Times New Roman"/>
          <w:szCs w:val="24"/>
          <w:lang w:val="el-GR"/>
        </w:rPr>
        <w:t xml:space="preserve"> σε μέτριες πιέσεις λόγω των εγγενών πλεονεκτημάτων της, όπως η υψηλή ενεργειακή απόδοση και η οικονομική αποτελεσματικότητα ιδίως σε μικρότερες μονάδες, η ευελιξία στη λειτουργία, ο περιορισμένος όγκος εξοπλισμού </w:t>
      </w:r>
      <w:r w:rsidR="00771025">
        <w:rPr>
          <w:rFonts w:cs="Times New Roman"/>
          <w:szCs w:val="24"/>
          <w:lang w:val="el-GR"/>
        </w:rPr>
        <w:t>για ευέλικτες αποκεντρωμένες εφαρμογές</w:t>
      </w:r>
      <w:r w:rsidRPr="009B2ADA">
        <w:rPr>
          <w:rFonts w:cs="Times New Roman"/>
          <w:szCs w:val="24"/>
          <w:lang w:val="el-GR"/>
        </w:rPr>
        <w:t xml:space="preserve">, η περιβαλλοντική συμβατότητα κ.λπ. Μέχρι στιγμής έχουν αναπτυχθεί σε μεγάλο βαθμό προηγμένες μεμβράνες </w:t>
      </w:r>
      <w:r w:rsidR="00771025">
        <w:rPr>
          <w:rFonts w:cs="Times New Roman"/>
          <w:szCs w:val="24"/>
          <w:lang w:val="el-GR"/>
        </w:rPr>
        <w:t>διαφόρων τύπων</w:t>
      </w:r>
      <w:r w:rsidRPr="009B2ADA">
        <w:rPr>
          <w:rFonts w:cs="Times New Roman"/>
          <w:szCs w:val="24"/>
          <w:lang w:val="el-GR"/>
        </w:rPr>
        <w:t xml:space="preserve"> (ανόργανες, </w:t>
      </w:r>
      <w:proofErr w:type="spellStart"/>
      <w:r w:rsidRPr="009B2ADA">
        <w:rPr>
          <w:rFonts w:cs="Times New Roman"/>
          <w:szCs w:val="24"/>
          <w:lang w:val="el-GR"/>
        </w:rPr>
        <w:t>πολυμερικές</w:t>
      </w:r>
      <w:proofErr w:type="spellEnd"/>
      <w:r w:rsidRPr="009B2ADA">
        <w:rPr>
          <w:rFonts w:cs="Times New Roman"/>
          <w:szCs w:val="24"/>
          <w:lang w:val="el-GR"/>
        </w:rPr>
        <w:t xml:space="preserve">, υβριδικές οργανικές-ανόργανες) που δείχνουν αυξημένη απόδοση διαχωρισμού </w:t>
      </w:r>
      <w:r w:rsidRPr="009B2ADA">
        <w:rPr>
          <w:rFonts w:cs="Times New Roman"/>
          <w:szCs w:val="24"/>
        </w:rPr>
        <w:t>H</w:t>
      </w:r>
      <w:r w:rsidRPr="009B2ADA">
        <w:rPr>
          <w:rFonts w:cs="Times New Roman"/>
          <w:szCs w:val="24"/>
          <w:vertAlign w:val="subscript"/>
          <w:lang w:val="el-GR"/>
        </w:rPr>
        <w:t>2</w:t>
      </w:r>
      <w:r w:rsidRPr="009B2ADA">
        <w:rPr>
          <w:rFonts w:cs="Times New Roman"/>
          <w:szCs w:val="24"/>
          <w:lang w:val="el-GR"/>
        </w:rPr>
        <w:t>/</w:t>
      </w:r>
      <w:r w:rsidRPr="009B2ADA">
        <w:rPr>
          <w:rFonts w:cs="Times New Roman"/>
          <w:szCs w:val="24"/>
        </w:rPr>
        <w:t>CO</w:t>
      </w:r>
      <w:r w:rsidRPr="009B2ADA">
        <w:rPr>
          <w:rFonts w:cs="Times New Roman"/>
          <w:szCs w:val="24"/>
          <w:vertAlign w:val="subscript"/>
          <w:lang w:val="el-GR"/>
        </w:rPr>
        <w:t>2</w:t>
      </w:r>
      <w:r w:rsidRPr="009B2ADA">
        <w:rPr>
          <w:rFonts w:cs="Times New Roman"/>
          <w:szCs w:val="24"/>
          <w:lang w:val="el-GR"/>
        </w:rPr>
        <w:t xml:space="preserve">. </w:t>
      </w:r>
    </w:p>
    <w:p w14:paraId="4CDB47A0" w14:textId="6CD03FD8" w:rsidR="009B2ADA" w:rsidRPr="009B2ADA" w:rsidRDefault="009B2ADA" w:rsidP="009B2ADA">
      <w:pPr>
        <w:widowControl w:val="0"/>
        <w:autoSpaceDE w:val="0"/>
        <w:autoSpaceDN w:val="0"/>
        <w:adjustRightInd w:val="0"/>
        <w:spacing w:after="0" w:line="240" w:lineRule="auto"/>
        <w:jc w:val="both"/>
        <w:rPr>
          <w:rFonts w:cs="Times New Roman"/>
          <w:szCs w:val="24"/>
          <w:lang w:val="el-GR"/>
        </w:rPr>
      </w:pPr>
      <w:r w:rsidRPr="009B2ADA">
        <w:rPr>
          <w:rFonts w:cs="Times New Roman"/>
          <w:szCs w:val="24"/>
          <w:lang w:val="el-GR"/>
        </w:rPr>
        <w:t xml:space="preserve">Η παρούσα μελέτη παρουσιάζει </w:t>
      </w:r>
      <w:r w:rsidR="00771025">
        <w:rPr>
          <w:rFonts w:cs="Times New Roman"/>
          <w:szCs w:val="24"/>
          <w:lang w:val="el-GR"/>
        </w:rPr>
        <w:t xml:space="preserve">και αξιολογεί </w:t>
      </w:r>
      <w:r w:rsidRPr="009B2ADA">
        <w:rPr>
          <w:rFonts w:cs="Times New Roman"/>
          <w:szCs w:val="24"/>
          <w:lang w:val="el-GR"/>
        </w:rPr>
        <w:t xml:space="preserve">έναν αποτελεσματικό συνδυασμό δύο συστημάτων μεμβρανών, εκλεκτικών σε </w:t>
      </w:r>
      <w:r w:rsidRPr="009B2ADA">
        <w:rPr>
          <w:rFonts w:cs="Times New Roman"/>
          <w:szCs w:val="24"/>
        </w:rPr>
        <w:t>H</w:t>
      </w:r>
      <w:r w:rsidRPr="009B2ADA">
        <w:rPr>
          <w:rFonts w:cs="Times New Roman"/>
          <w:szCs w:val="24"/>
          <w:vertAlign w:val="subscript"/>
          <w:lang w:val="el-GR"/>
        </w:rPr>
        <w:t>2</w:t>
      </w:r>
      <w:r w:rsidRPr="009B2ADA">
        <w:rPr>
          <w:rFonts w:cs="Times New Roman"/>
          <w:szCs w:val="24"/>
          <w:lang w:val="el-GR"/>
        </w:rPr>
        <w:t xml:space="preserve"> και </w:t>
      </w:r>
      <w:r w:rsidRPr="009B2ADA">
        <w:rPr>
          <w:rFonts w:cs="Times New Roman"/>
          <w:szCs w:val="24"/>
        </w:rPr>
        <w:t>CO</w:t>
      </w:r>
      <w:r w:rsidRPr="009B2ADA">
        <w:rPr>
          <w:rFonts w:cs="Times New Roman"/>
          <w:szCs w:val="24"/>
          <w:vertAlign w:val="subscript"/>
          <w:lang w:val="el-GR"/>
        </w:rPr>
        <w:t>2</w:t>
      </w:r>
      <w:r w:rsidRPr="009B2ADA">
        <w:rPr>
          <w:rFonts w:cs="Times New Roman"/>
          <w:szCs w:val="24"/>
          <w:lang w:val="el-GR"/>
        </w:rPr>
        <w:t xml:space="preserve"> (κεραμικών και πολυμερικών, αντίστοιχα), με σκοπό την αποφυγή ενδιάμεσων σταδίων συμπ</w:t>
      </w:r>
      <w:r w:rsidR="00771025">
        <w:rPr>
          <w:rFonts w:cs="Times New Roman"/>
          <w:szCs w:val="24"/>
          <w:lang w:val="el-GR"/>
        </w:rPr>
        <w:t>ίεσης.</w:t>
      </w:r>
      <w:r w:rsidRPr="009B2ADA">
        <w:rPr>
          <w:rFonts w:cs="Times New Roman"/>
          <w:szCs w:val="24"/>
          <w:lang w:val="el-GR"/>
        </w:rPr>
        <w:t xml:space="preserve"> </w:t>
      </w:r>
      <w:r w:rsidR="00771025">
        <w:rPr>
          <w:rFonts w:cs="Times New Roman"/>
          <w:szCs w:val="24"/>
          <w:lang w:val="el-GR"/>
        </w:rPr>
        <w:t>Ο πρ</w:t>
      </w:r>
      <w:bookmarkStart w:id="1" w:name="_GoBack"/>
      <w:bookmarkEnd w:id="1"/>
      <w:r w:rsidR="00771025">
        <w:rPr>
          <w:rFonts w:cs="Times New Roman"/>
          <w:szCs w:val="24"/>
          <w:lang w:val="el-GR"/>
        </w:rPr>
        <w:t>οτεινόμενος</w:t>
      </w:r>
      <w:r w:rsidRPr="009B2ADA">
        <w:rPr>
          <w:rFonts w:cs="Times New Roman"/>
          <w:szCs w:val="24"/>
          <w:lang w:val="el-GR"/>
        </w:rPr>
        <w:t xml:space="preserve"> συνδυασμός οδηγεί σε </w:t>
      </w:r>
      <w:r w:rsidR="00771025">
        <w:rPr>
          <w:rFonts w:cs="Times New Roman"/>
          <w:szCs w:val="24"/>
          <w:lang w:val="el-GR"/>
        </w:rPr>
        <w:t>περιορισμό</w:t>
      </w:r>
      <w:r w:rsidRPr="009B2ADA">
        <w:rPr>
          <w:rFonts w:cs="Times New Roman"/>
          <w:szCs w:val="24"/>
          <w:lang w:val="el-GR"/>
        </w:rPr>
        <w:t xml:space="preserve"> </w:t>
      </w:r>
      <w:r w:rsidR="00771025">
        <w:rPr>
          <w:rFonts w:cs="Times New Roman"/>
          <w:szCs w:val="24"/>
          <w:lang w:val="el-GR"/>
        </w:rPr>
        <w:t>των λειτουργικών δαπανών και ενεργειακών απαιτήσεων</w:t>
      </w:r>
      <w:r w:rsidRPr="009B2ADA">
        <w:rPr>
          <w:rFonts w:cs="Times New Roman"/>
          <w:szCs w:val="24"/>
          <w:lang w:val="el-GR"/>
        </w:rPr>
        <w:t xml:space="preserve">. Ως βάση </w:t>
      </w:r>
      <w:r w:rsidR="00771025">
        <w:rPr>
          <w:rFonts w:cs="Times New Roman"/>
          <w:szCs w:val="24"/>
          <w:lang w:val="el-GR"/>
        </w:rPr>
        <w:t xml:space="preserve">αξιολόγησης </w:t>
      </w:r>
      <w:r w:rsidRPr="009B2ADA">
        <w:rPr>
          <w:rFonts w:cs="Times New Roman"/>
          <w:szCs w:val="24"/>
          <w:lang w:val="el-GR"/>
        </w:rPr>
        <w:t xml:space="preserve">έχει </w:t>
      </w:r>
      <w:r w:rsidR="00771025">
        <w:rPr>
          <w:rFonts w:cs="Times New Roman"/>
          <w:szCs w:val="24"/>
          <w:lang w:val="el-GR"/>
        </w:rPr>
        <w:t>ληφθεί</w:t>
      </w:r>
      <w:r w:rsidRPr="009B2ADA">
        <w:rPr>
          <w:rFonts w:cs="Times New Roman"/>
          <w:szCs w:val="24"/>
          <w:lang w:val="el-GR"/>
        </w:rPr>
        <w:t xml:space="preserve"> η έξοδος </w:t>
      </w:r>
      <w:r w:rsidR="008306A0">
        <w:rPr>
          <w:rFonts w:cs="Times New Roman"/>
          <w:szCs w:val="24"/>
          <w:lang w:val="el-GR"/>
        </w:rPr>
        <w:t xml:space="preserve">του ρεύματος </w:t>
      </w:r>
      <w:r w:rsidR="00771025">
        <w:rPr>
          <w:rFonts w:cs="Times New Roman"/>
          <w:szCs w:val="24"/>
          <w:lang w:val="el-GR"/>
        </w:rPr>
        <w:t>(</w:t>
      </w:r>
      <w:r w:rsidR="00771025" w:rsidRPr="009B2ADA">
        <w:rPr>
          <w:rFonts w:cs="Times New Roman"/>
          <w:szCs w:val="24"/>
          <w:lang w:val="el-GR"/>
        </w:rPr>
        <w:t>επί ξηρού σύσταση</w:t>
      </w:r>
      <w:r w:rsidR="00771025">
        <w:rPr>
          <w:rFonts w:cs="Times New Roman"/>
          <w:szCs w:val="24"/>
          <w:lang w:val="el-GR"/>
        </w:rPr>
        <w:t>)</w:t>
      </w:r>
      <w:r w:rsidR="00771025" w:rsidRPr="009B2ADA">
        <w:rPr>
          <w:rFonts w:cs="Times New Roman"/>
          <w:szCs w:val="24"/>
          <w:lang w:val="el-GR"/>
        </w:rPr>
        <w:t xml:space="preserve"> </w:t>
      </w:r>
      <w:r w:rsidR="008306A0">
        <w:rPr>
          <w:rFonts w:cs="Times New Roman"/>
          <w:szCs w:val="24"/>
          <w:lang w:val="el-GR"/>
        </w:rPr>
        <w:t xml:space="preserve">που προκύπτει </w:t>
      </w:r>
      <w:r w:rsidR="00771025">
        <w:rPr>
          <w:rFonts w:cs="Times New Roman"/>
          <w:szCs w:val="24"/>
          <w:lang w:val="el-GR"/>
        </w:rPr>
        <w:t>από τυπική</w:t>
      </w:r>
      <w:r w:rsidR="008306A0">
        <w:rPr>
          <w:rFonts w:cs="Times New Roman"/>
          <w:szCs w:val="24"/>
          <w:lang w:val="el-GR"/>
        </w:rPr>
        <w:t xml:space="preserve"> διεργασία</w:t>
      </w:r>
      <w:r w:rsidRPr="009B2ADA">
        <w:rPr>
          <w:rFonts w:cs="Times New Roman"/>
          <w:szCs w:val="24"/>
          <w:lang w:val="el-GR"/>
        </w:rPr>
        <w:t xml:space="preserve"> </w:t>
      </w:r>
      <w:proofErr w:type="spellStart"/>
      <w:r w:rsidRPr="009B2ADA">
        <w:rPr>
          <w:rFonts w:cs="Times New Roman"/>
          <w:szCs w:val="24"/>
          <w:lang w:val="el-GR"/>
        </w:rPr>
        <w:t>ατμοαναμόρφωσης</w:t>
      </w:r>
      <w:proofErr w:type="spellEnd"/>
      <w:r w:rsidRPr="009B2ADA">
        <w:rPr>
          <w:rFonts w:cs="Times New Roman"/>
          <w:szCs w:val="24"/>
          <w:lang w:val="el-GR"/>
        </w:rPr>
        <w:t xml:space="preserve"> βιοαερίου και </w:t>
      </w:r>
      <w:r w:rsidRPr="009B2ADA">
        <w:rPr>
          <w:rFonts w:cs="Times New Roman"/>
          <w:szCs w:val="24"/>
          <w:lang w:val="en-US"/>
        </w:rPr>
        <w:t>CO</w:t>
      </w:r>
      <w:r w:rsidRPr="009B2ADA">
        <w:rPr>
          <w:rFonts w:cs="Times New Roman"/>
          <w:szCs w:val="24"/>
          <w:lang w:val="el-GR"/>
        </w:rPr>
        <w:t xml:space="preserve"> </w:t>
      </w:r>
      <w:r w:rsidR="00771025">
        <w:rPr>
          <w:rFonts w:cs="Times New Roman"/>
          <w:szCs w:val="24"/>
          <w:lang w:val="el-GR"/>
        </w:rPr>
        <w:t>και αποτελεί τη</w:t>
      </w:r>
      <w:r w:rsidR="003703EE">
        <w:rPr>
          <w:rFonts w:cs="Times New Roman"/>
          <w:szCs w:val="24"/>
          <w:lang w:val="el-GR"/>
        </w:rPr>
        <w:t>ν είσ</w:t>
      </w:r>
      <w:r w:rsidR="00771025">
        <w:rPr>
          <w:rFonts w:cs="Times New Roman"/>
          <w:szCs w:val="24"/>
          <w:lang w:val="el-GR"/>
        </w:rPr>
        <w:t xml:space="preserve">οδο του </w:t>
      </w:r>
      <w:r w:rsidRPr="009B2ADA">
        <w:rPr>
          <w:rFonts w:cs="Times New Roman"/>
          <w:szCs w:val="24"/>
          <w:lang w:val="el-GR"/>
        </w:rPr>
        <w:t>σ</w:t>
      </w:r>
      <w:r w:rsidR="00771025">
        <w:rPr>
          <w:rFonts w:cs="Times New Roman"/>
          <w:szCs w:val="24"/>
          <w:lang w:val="el-GR"/>
        </w:rPr>
        <w:t>υστή</w:t>
      </w:r>
      <w:r w:rsidRPr="009B2ADA">
        <w:rPr>
          <w:rFonts w:cs="Times New Roman"/>
          <w:szCs w:val="24"/>
          <w:lang w:val="el-GR"/>
        </w:rPr>
        <w:t>μα</w:t>
      </w:r>
      <w:r w:rsidR="00771025">
        <w:rPr>
          <w:rFonts w:cs="Times New Roman"/>
          <w:szCs w:val="24"/>
          <w:lang w:val="el-GR"/>
        </w:rPr>
        <w:t>τος</w:t>
      </w:r>
      <w:r w:rsidRPr="009B2ADA">
        <w:rPr>
          <w:rFonts w:cs="Times New Roman"/>
          <w:szCs w:val="24"/>
          <w:lang w:val="el-GR"/>
        </w:rPr>
        <w:t xml:space="preserve"> μεμβρανών. Για την προσομοίωση αναπτύχθηκε ισοθερμοκρασιακό μοντέλο, το οποίο περιγράφει τη μεταβολή των συγκεντρώσεων σε δύο διαστάσεις και προβλέπει φαινόμενα πόλωσης συγκέντρωσης στην περιοχή κοντά στη μεμβράνη. Στο μοντέλο οι ζώνες του υπολείμματος</w:t>
      </w:r>
      <w:r w:rsidR="00771025">
        <w:rPr>
          <w:rFonts w:cs="Times New Roman"/>
          <w:szCs w:val="24"/>
          <w:lang w:val="el-GR"/>
        </w:rPr>
        <w:t xml:space="preserve"> (</w:t>
      </w:r>
      <w:proofErr w:type="spellStart"/>
      <w:r w:rsidR="00771025">
        <w:rPr>
          <w:rFonts w:cs="Times New Roman"/>
          <w:szCs w:val="24"/>
          <w:lang w:val="en-US"/>
        </w:rPr>
        <w:t>retentate</w:t>
      </w:r>
      <w:proofErr w:type="spellEnd"/>
      <w:r w:rsidR="00771025" w:rsidRPr="00771025">
        <w:rPr>
          <w:rFonts w:cs="Times New Roman"/>
          <w:szCs w:val="24"/>
          <w:lang w:val="el-GR"/>
        </w:rPr>
        <w:t>)</w:t>
      </w:r>
      <w:r w:rsidRPr="009B2ADA">
        <w:rPr>
          <w:rFonts w:cs="Times New Roman"/>
          <w:szCs w:val="24"/>
          <w:lang w:val="el-GR"/>
        </w:rPr>
        <w:t xml:space="preserve"> και του διηθήματος</w:t>
      </w:r>
      <w:r w:rsidR="00771025" w:rsidRPr="00771025">
        <w:rPr>
          <w:rFonts w:cs="Times New Roman"/>
          <w:szCs w:val="24"/>
          <w:lang w:val="el-GR"/>
        </w:rPr>
        <w:t xml:space="preserve"> (</w:t>
      </w:r>
      <w:r w:rsidR="00771025">
        <w:rPr>
          <w:rFonts w:cs="Times New Roman"/>
          <w:szCs w:val="24"/>
          <w:lang w:val="en-US"/>
        </w:rPr>
        <w:t>permeate</w:t>
      </w:r>
      <w:r w:rsidR="00771025" w:rsidRPr="00771025">
        <w:rPr>
          <w:rFonts w:cs="Times New Roman"/>
          <w:szCs w:val="24"/>
          <w:lang w:val="el-GR"/>
        </w:rPr>
        <w:t>)</w:t>
      </w:r>
      <w:r w:rsidRPr="009B2ADA">
        <w:rPr>
          <w:rFonts w:cs="Times New Roman"/>
          <w:szCs w:val="24"/>
          <w:lang w:val="el-GR"/>
        </w:rPr>
        <w:t xml:space="preserve"> συνδέονται υπολογιστικά με κατάλληλ</w:t>
      </w:r>
      <w:r w:rsidR="008306A0">
        <w:rPr>
          <w:rFonts w:cs="Times New Roman"/>
          <w:szCs w:val="24"/>
          <w:lang w:val="el-GR"/>
        </w:rPr>
        <w:t>ες</w:t>
      </w:r>
      <w:r w:rsidRPr="009B2ADA">
        <w:rPr>
          <w:rFonts w:cs="Times New Roman"/>
          <w:szCs w:val="24"/>
          <w:lang w:val="el-GR"/>
        </w:rPr>
        <w:t xml:space="preserve"> οριακ</w:t>
      </w:r>
      <w:r w:rsidR="008306A0">
        <w:rPr>
          <w:rFonts w:cs="Times New Roman"/>
          <w:szCs w:val="24"/>
          <w:lang w:val="el-GR"/>
        </w:rPr>
        <w:t>ές</w:t>
      </w:r>
      <w:r w:rsidRPr="009B2ADA">
        <w:rPr>
          <w:rFonts w:cs="Times New Roman"/>
          <w:szCs w:val="24"/>
          <w:lang w:val="el-GR"/>
        </w:rPr>
        <w:t xml:space="preserve"> </w:t>
      </w:r>
      <w:r w:rsidR="008306A0">
        <w:rPr>
          <w:rFonts w:cs="Times New Roman"/>
          <w:szCs w:val="24"/>
          <w:lang w:val="el-GR"/>
        </w:rPr>
        <w:t>συνθήκες</w:t>
      </w:r>
      <w:r w:rsidRPr="009B2ADA">
        <w:rPr>
          <w:rFonts w:cs="Times New Roman"/>
          <w:szCs w:val="24"/>
          <w:lang w:val="el-GR"/>
        </w:rPr>
        <w:t xml:space="preserve">. Οι ενεργές διαπερατότητες για κάθε συστατικό μέσα από όλα τα επιμέρους στρώματα της μεμβράνης </w:t>
      </w:r>
      <w:r w:rsidR="00771025">
        <w:rPr>
          <w:rFonts w:cs="Times New Roman"/>
          <w:szCs w:val="24"/>
          <w:lang w:val="el-GR"/>
        </w:rPr>
        <w:t>προσδιορίζονται</w:t>
      </w:r>
      <w:r w:rsidRPr="009B2ADA">
        <w:rPr>
          <w:rFonts w:cs="Times New Roman"/>
          <w:szCs w:val="24"/>
          <w:lang w:val="el-GR"/>
        </w:rPr>
        <w:t xml:space="preserve"> με επαναληπτική υπολογιστική διαδικασία με σκοπό την ελαχιστοποίηση των διαφορών των πειραματικών αποτελεσμάτων από τις προβλέψεις του μοντέλου.</w:t>
      </w:r>
    </w:p>
    <w:p w14:paraId="1D7BAB28" w14:textId="46656CE9" w:rsidR="004F7B38" w:rsidRDefault="004F7B38" w:rsidP="009B2ADA">
      <w:pPr>
        <w:widowControl w:val="0"/>
        <w:autoSpaceDE w:val="0"/>
        <w:autoSpaceDN w:val="0"/>
        <w:adjustRightInd w:val="0"/>
        <w:spacing w:after="0" w:line="240" w:lineRule="auto"/>
        <w:ind w:left="634" w:hanging="634"/>
        <w:rPr>
          <w:rFonts w:cs="Times New Roman"/>
          <w:b/>
          <w:bCs/>
          <w:szCs w:val="24"/>
          <w:lang w:val="el-GR"/>
        </w:rPr>
      </w:pPr>
    </w:p>
    <w:p w14:paraId="0AA805AA" w14:textId="731E3FE1" w:rsidR="00F07E76" w:rsidRPr="00552004" w:rsidRDefault="00F07E76" w:rsidP="00F07E76">
      <w:pPr>
        <w:widowControl w:val="0"/>
        <w:autoSpaceDE w:val="0"/>
        <w:autoSpaceDN w:val="0"/>
        <w:adjustRightInd w:val="0"/>
        <w:spacing w:after="0" w:line="240" w:lineRule="auto"/>
        <w:ind w:left="634" w:hanging="634"/>
        <w:rPr>
          <w:rFonts w:cs="Times New Roman"/>
          <w:b/>
          <w:bCs/>
          <w:szCs w:val="24"/>
        </w:rPr>
      </w:pPr>
      <w:r>
        <w:rPr>
          <w:rFonts w:cs="Times New Roman"/>
          <w:b/>
          <w:bCs/>
          <w:szCs w:val="24"/>
          <w:lang w:val="el-GR"/>
        </w:rPr>
        <w:t>Ευχαριστίες</w:t>
      </w:r>
    </w:p>
    <w:p w14:paraId="5AA85E5C" w14:textId="46FFDCD6" w:rsidR="00552004" w:rsidRPr="00552004" w:rsidRDefault="00552004" w:rsidP="00F07E76">
      <w:pPr>
        <w:widowControl w:val="0"/>
        <w:autoSpaceDE w:val="0"/>
        <w:autoSpaceDN w:val="0"/>
        <w:adjustRightInd w:val="0"/>
        <w:spacing w:after="0" w:line="240" w:lineRule="auto"/>
        <w:jc w:val="both"/>
        <w:rPr>
          <w:rFonts w:cs="Times New Roman"/>
          <w:bCs/>
          <w:szCs w:val="24"/>
          <w:lang w:val="el-GR"/>
        </w:rPr>
      </w:pPr>
      <w:r w:rsidRPr="00552004">
        <w:rPr>
          <w:rFonts w:cs="Times New Roman"/>
          <w:bCs/>
          <w:szCs w:val="24"/>
          <w:lang w:val="el-GR"/>
        </w:rPr>
        <w:t>Η εργασία υλοποιήθηκε στο πλαίσιο της Δράσης ΕΡΕΥΝΩ – ΔΗΜΙΟΥΡΓΩ - ΚΑΙΝΟΤΟΜΩ συγχρηματοδοτήθηκε από το Ευρωπαϊκό Ταμείο Περιφερειακής Ανάπτυξης (ΕΤΠΑ) της Ευρωπαϊκής Ένωσης και εθνικούς πόρους μέσω του Ε.Π. Ανταγωνιστικότητα, Επιχειρηματικότητα &amp; Καινοτομία (</w:t>
      </w:r>
      <w:proofErr w:type="spellStart"/>
      <w:r w:rsidRPr="00552004">
        <w:rPr>
          <w:rFonts w:cs="Times New Roman"/>
          <w:bCs/>
          <w:szCs w:val="24"/>
          <w:lang w:val="el-GR"/>
        </w:rPr>
        <w:t>ΕΠΑνΕΚ</w:t>
      </w:r>
      <w:proofErr w:type="spellEnd"/>
      <w:r w:rsidRPr="00552004">
        <w:rPr>
          <w:rFonts w:cs="Times New Roman"/>
          <w:bCs/>
          <w:szCs w:val="24"/>
          <w:lang w:val="el-GR"/>
        </w:rPr>
        <w:t>) (κωδικός έργου:Τ1ΕΔΚ-</w:t>
      </w:r>
      <w:r w:rsidR="00857134">
        <w:rPr>
          <w:rFonts w:cs="Times New Roman"/>
          <w:bCs/>
          <w:szCs w:val="24"/>
          <w:lang w:val="el-GR"/>
        </w:rPr>
        <w:t>02992</w:t>
      </w:r>
      <w:r w:rsidRPr="00552004">
        <w:rPr>
          <w:rFonts w:cs="Times New Roman"/>
          <w:bCs/>
          <w:szCs w:val="24"/>
          <w:lang w:val="el-GR"/>
        </w:rPr>
        <w:t>)</w:t>
      </w:r>
      <w:r w:rsidR="00857134">
        <w:rPr>
          <w:rFonts w:cs="Times New Roman"/>
          <w:bCs/>
          <w:szCs w:val="24"/>
          <w:lang w:val="el-GR"/>
        </w:rPr>
        <w:t>.</w:t>
      </w:r>
    </w:p>
    <w:p w14:paraId="6EA603BC" w14:textId="77777777" w:rsidR="00F07E76" w:rsidRPr="00F07E76" w:rsidRDefault="00F07E76" w:rsidP="009B2ADA">
      <w:pPr>
        <w:widowControl w:val="0"/>
        <w:autoSpaceDE w:val="0"/>
        <w:autoSpaceDN w:val="0"/>
        <w:adjustRightInd w:val="0"/>
        <w:spacing w:after="0" w:line="240" w:lineRule="auto"/>
        <w:ind w:left="634" w:hanging="634"/>
        <w:rPr>
          <w:rFonts w:cs="Times New Roman"/>
          <w:b/>
          <w:bCs/>
          <w:szCs w:val="24"/>
        </w:rPr>
      </w:pPr>
    </w:p>
    <w:p w14:paraId="7D54F964" w14:textId="4B322A7A" w:rsidR="00C73399" w:rsidRDefault="00C73399" w:rsidP="00C73399">
      <w:pPr>
        <w:spacing w:after="20" w:line="240" w:lineRule="auto"/>
        <w:jc w:val="both"/>
        <w:rPr>
          <w:rFonts w:cs="Times New Roman"/>
          <w:b/>
          <w:bCs/>
          <w:szCs w:val="24"/>
          <w:lang w:val="el-GR"/>
        </w:rPr>
      </w:pPr>
      <w:r w:rsidRPr="000E7582">
        <w:rPr>
          <w:rFonts w:cs="Times New Roman"/>
          <w:b/>
          <w:bCs/>
          <w:szCs w:val="24"/>
          <w:lang w:val="el-GR"/>
        </w:rPr>
        <w:t>ΛΕΞΕΙΣ ΚΛΕΙΔΙΑ:</w:t>
      </w:r>
      <w:r>
        <w:rPr>
          <w:rFonts w:cs="Times New Roman"/>
          <w:b/>
          <w:bCs/>
          <w:szCs w:val="24"/>
          <w:lang w:val="el-GR"/>
        </w:rPr>
        <w:t xml:space="preserve"> </w:t>
      </w:r>
      <w:r>
        <w:rPr>
          <w:rFonts w:cs="Times New Roman"/>
          <w:bCs/>
          <w:szCs w:val="24"/>
          <w:lang w:val="el-GR"/>
        </w:rPr>
        <w:t>Μ</w:t>
      </w:r>
      <w:r>
        <w:rPr>
          <w:rFonts w:cs="Times New Roman"/>
          <w:szCs w:val="24"/>
          <w:lang w:val="el-GR"/>
        </w:rPr>
        <w:t>εμβράνες, Διαχωρισμός Η</w:t>
      </w:r>
      <w:r>
        <w:rPr>
          <w:rFonts w:cs="Times New Roman"/>
          <w:szCs w:val="24"/>
          <w:vertAlign w:val="subscript"/>
          <w:lang w:val="el-GR"/>
        </w:rPr>
        <w:t>2</w:t>
      </w:r>
      <w:r>
        <w:rPr>
          <w:rFonts w:cs="Times New Roman"/>
          <w:szCs w:val="24"/>
          <w:lang w:val="el-GR"/>
        </w:rPr>
        <w:t xml:space="preserve">, </w:t>
      </w:r>
      <w:proofErr w:type="spellStart"/>
      <w:r>
        <w:rPr>
          <w:rFonts w:cs="Times New Roman"/>
          <w:szCs w:val="24"/>
          <w:lang w:val="el-GR"/>
        </w:rPr>
        <w:t>Ατμοανάμορφωση</w:t>
      </w:r>
      <w:proofErr w:type="spellEnd"/>
      <w:r>
        <w:rPr>
          <w:rFonts w:cs="Times New Roman"/>
          <w:szCs w:val="24"/>
          <w:lang w:val="el-GR"/>
        </w:rPr>
        <w:t xml:space="preserve"> βιοαερίου</w:t>
      </w:r>
    </w:p>
    <w:p w14:paraId="47B4C777" w14:textId="77777777" w:rsidR="00C73399" w:rsidRPr="009B2ADA" w:rsidRDefault="00C73399" w:rsidP="009B2ADA">
      <w:pPr>
        <w:widowControl w:val="0"/>
        <w:autoSpaceDE w:val="0"/>
        <w:autoSpaceDN w:val="0"/>
        <w:adjustRightInd w:val="0"/>
        <w:spacing w:after="0" w:line="240" w:lineRule="auto"/>
        <w:ind w:left="634" w:hanging="634"/>
        <w:rPr>
          <w:rFonts w:cs="Times New Roman"/>
          <w:b/>
          <w:bCs/>
          <w:szCs w:val="24"/>
          <w:lang w:val="el-GR"/>
        </w:rPr>
      </w:pPr>
    </w:p>
    <w:sectPr w:rsidR="00C73399" w:rsidRPr="009B2ADA" w:rsidSect="000323E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D1806" w14:textId="77777777" w:rsidR="0008378E" w:rsidRDefault="0008378E" w:rsidP="00B10FCD">
      <w:pPr>
        <w:spacing w:after="0" w:line="240" w:lineRule="auto"/>
      </w:pPr>
      <w:r>
        <w:separator/>
      </w:r>
    </w:p>
  </w:endnote>
  <w:endnote w:type="continuationSeparator" w:id="0">
    <w:p w14:paraId="5C5CE1EE" w14:textId="77777777" w:rsidR="0008378E" w:rsidRDefault="0008378E"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9D47D8" w:rsidRPr="009D47D8">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837C" w14:textId="77777777" w:rsidR="0008378E" w:rsidRDefault="0008378E" w:rsidP="00B10FCD">
      <w:pPr>
        <w:spacing w:after="0" w:line="240" w:lineRule="auto"/>
      </w:pPr>
      <w:r>
        <w:separator/>
      </w:r>
    </w:p>
  </w:footnote>
  <w:footnote w:type="continuationSeparator" w:id="0">
    <w:p w14:paraId="72402163" w14:textId="77777777" w:rsidR="0008378E" w:rsidRDefault="0008378E"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0797B"/>
    <w:rsid w:val="00055CAD"/>
    <w:rsid w:val="0008378E"/>
    <w:rsid w:val="000E5AAE"/>
    <w:rsid w:val="000E7582"/>
    <w:rsid w:val="000F0EAA"/>
    <w:rsid w:val="001327BE"/>
    <w:rsid w:val="00134726"/>
    <w:rsid w:val="00137B0D"/>
    <w:rsid w:val="00167E12"/>
    <w:rsid w:val="001A6371"/>
    <w:rsid w:val="002118AE"/>
    <w:rsid w:val="00227DD7"/>
    <w:rsid w:val="00254EE7"/>
    <w:rsid w:val="00257888"/>
    <w:rsid w:val="002607CE"/>
    <w:rsid w:val="0027478C"/>
    <w:rsid w:val="002937B1"/>
    <w:rsid w:val="002938E7"/>
    <w:rsid w:val="002B13CB"/>
    <w:rsid w:val="00354E5B"/>
    <w:rsid w:val="00366D05"/>
    <w:rsid w:val="003703EE"/>
    <w:rsid w:val="00390BBB"/>
    <w:rsid w:val="003B4FDE"/>
    <w:rsid w:val="003C4CF8"/>
    <w:rsid w:val="003F6AB5"/>
    <w:rsid w:val="00404ECF"/>
    <w:rsid w:val="00477004"/>
    <w:rsid w:val="004B6361"/>
    <w:rsid w:val="004F7B38"/>
    <w:rsid w:val="00505598"/>
    <w:rsid w:val="00537021"/>
    <w:rsid w:val="0054021B"/>
    <w:rsid w:val="00552004"/>
    <w:rsid w:val="005A4384"/>
    <w:rsid w:val="005A4565"/>
    <w:rsid w:val="005F00D0"/>
    <w:rsid w:val="005F546A"/>
    <w:rsid w:val="00613E3A"/>
    <w:rsid w:val="00670DAB"/>
    <w:rsid w:val="00687344"/>
    <w:rsid w:val="00705A64"/>
    <w:rsid w:val="00705DF0"/>
    <w:rsid w:val="00706271"/>
    <w:rsid w:val="00727DCA"/>
    <w:rsid w:val="00771025"/>
    <w:rsid w:val="007A40EB"/>
    <w:rsid w:val="007A4A27"/>
    <w:rsid w:val="00802387"/>
    <w:rsid w:val="008306A0"/>
    <w:rsid w:val="0084169A"/>
    <w:rsid w:val="00857134"/>
    <w:rsid w:val="008E67FE"/>
    <w:rsid w:val="00902EF2"/>
    <w:rsid w:val="00915963"/>
    <w:rsid w:val="00935497"/>
    <w:rsid w:val="009673A8"/>
    <w:rsid w:val="00973062"/>
    <w:rsid w:val="009803F2"/>
    <w:rsid w:val="00997EF7"/>
    <w:rsid w:val="009B2ADA"/>
    <w:rsid w:val="009C653D"/>
    <w:rsid w:val="009D47D8"/>
    <w:rsid w:val="00A84D47"/>
    <w:rsid w:val="00AA4FE7"/>
    <w:rsid w:val="00AB16ED"/>
    <w:rsid w:val="00AD393E"/>
    <w:rsid w:val="00AF459A"/>
    <w:rsid w:val="00B10FCD"/>
    <w:rsid w:val="00B320AD"/>
    <w:rsid w:val="00B36AC7"/>
    <w:rsid w:val="00BB6745"/>
    <w:rsid w:val="00BB7A1B"/>
    <w:rsid w:val="00BE196B"/>
    <w:rsid w:val="00BE48D1"/>
    <w:rsid w:val="00C04EBD"/>
    <w:rsid w:val="00C07544"/>
    <w:rsid w:val="00C55D63"/>
    <w:rsid w:val="00C569CF"/>
    <w:rsid w:val="00C6404C"/>
    <w:rsid w:val="00C73399"/>
    <w:rsid w:val="00C84852"/>
    <w:rsid w:val="00C974F1"/>
    <w:rsid w:val="00CB59DF"/>
    <w:rsid w:val="00CF4EEC"/>
    <w:rsid w:val="00D32D49"/>
    <w:rsid w:val="00D3367D"/>
    <w:rsid w:val="00D3571D"/>
    <w:rsid w:val="00D60F44"/>
    <w:rsid w:val="00D678BE"/>
    <w:rsid w:val="00D67DEE"/>
    <w:rsid w:val="00D73BE3"/>
    <w:rsid w:val="00DA5472"/>
    <w:rsid w:val="00DD5239"/>
    <w:rsid w:val="00DE346C"/>
    <w:rsid w:val="00E1699A"/>
    <w:rsid w:val="00E63CAC"/>
    <w:rsid w:val="00E853C3"/>
    <w:rsid w:val="00E87E35"/>
    <w:rsid w:val="00E9507E"/>
    <w:rsid w:val="00EA55FA"/>
    <w:rsid w:val="00ED7AD7"/>
    <w:rsid w:val="00EF4F0D"/>
    <w:rsid w:val="00EF59BE"/>
    <w:rsid w:val="00F07E76"/>
    <w:rsid w:val="00F510AF"/>
    <w:rsid w:val="00FC0EBC"/>
    <w:rsid w:val="00FC47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C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customStyle="1" w:styleId="UnresolvedMention">
    <w:name w:val="Unresolved Mention"/>
    <w:basedOn w:val="DefaultParagraphFont"/>
    <w:uiPriority w:val="99"/>
    <w:semiHidden/>
    <w:unhideWhenUsed/>
    <w:rsid w:val="00613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arag@certh.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25DC5-3AF9-4088-901C-AEC81B86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2022-02-13T08:49:00Z</dcterms:created>
  <dcterms:modified xsi:type="dcterms:W3CDTF">2022-02-13T08:49:00Z</dcterms:modified>
</cp:coreProperties>
</file>