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7B2F0D67" w14:textId="1FD16B63" w:rsidR="00FE33EA" w:rsidRDefault="00FE33EA" w:rsidP="00257888">
      <w:pPr>
        <w:spacing w:after="120" w:line="240" w:lineRule="auto"/>
        <w:jc w:val="center"/>
        <w:rPr>
          <w:rStyle w:val="hps"/>
          <w:rFonts w:cs="Times New Roman"/>
          <w:b/>
          <w:szCs w:val="24"/>
          <w:lang w:val="el-GR"/>
        </w:rPr>
      </w:pPr>
      <w:r w:rsidRPr="00FE33EA">
        <w:rPr>
          <w:rStyle w:val="hps"/>
          <w:rFonts w:cs="Times New Roman"/>
          <w:b/>
          <w:szCs w:val="24"/>
          <w:lang w:val="el-GR"/>
        </w:rPr>
        <w:t xml:space="preserve">ΑΞΙΟΠΟΙΗΣΗ ΜΕΤΑΒΟΛΙΚΗΣ ΜΗΧΑΝΙΚΗΣ </w:t>
      </w:r>
      <w:r w:rsidR="0033352F">
        <w:rPr>
          <w:rStyle w:val="hps"/>
          <w:rFonts w:cs="Times New Roman"/>
          <w:b/>
          <w:szCs w:val="24"/>
          <w:lang w:val="el-GR"/>
        </w:rPr>
        <w:t xml:space="preserve">ΓΙΑ </w:t>
      </w:r>
      <w:r w:rsidRPr="00FE33EA">
        <w:rPr>
          <w:rStyle w:val="hps"/>
          <w:rFonts w:cs="Times New Roman"/>
          <w:b/>
          <w:szCs w:val="24"/>
          <w:lang w:val="el-GR"/>
        </w:rPr>
        <w:t xml:space="preserve">ΤΗΝ ΠΑΡΑΓΩΓΗ ΒΙΟΕΝΕΡΓΩΝ </w:t>
      </w:r>
      <w:r w:rsidR="00A919D2">
        <w:rPr>
          <w:rStyle w:val="hps"/>
          <w:rFonts w:cs="Times New Roman"/>
          <w:b/>
          <w:szCs w:val="24"/>
          <w:lang w:val="el-GR"/>
        </w:rPr>
        <w:t>ΕΝΩΣΕΩΝ</w:t>
      </w:r>
      <w:r w:rsidRPr="00FE33EA">
        <w:rPr>
          <w:rStyle w:val="hps"/>
          <w:rFonts w:cs="Times New Roman"/>
          <w:b/>
          <w:szCs w:val="24"/>
          <w:lang w:val="el-GR"/>
        </w:rPr>
        <w:t xml:space="preserve"> ΚΑΙ ΕΚΜΕΤΑΛΛΕΥΣΗ ΤΟΥΣ ΣΤΗΝ ΑΓΡΟΔΙΑΤΡΟΦΗ </w:t>
      </w:r>
    </w:p>
    <w:p w14:paraId="34D1546B" w14:textId="7AD8E85A" w:rsidR="00FE33EA" w:rsidRPr="004A53E9" w:rsidRDefault="00457331" w:rsidP="00257888">
      <w:pPr>
        <w:spacing w:after="120" w:line="240" w:lineRule="auto"/>
        <w:jc w:val="center"/>
        <w:rPr>
          <w:rStyle w:val="hps"/>
          <w:rFonts w:cs="Times New Roman"/>
          <w:b/>
          <w:szCs w:val="24"/>
          <w:lang w:val="el-GR"/>
        </w:rPr>
      </w:pPr>
      <w:r>
        <w:rPr>
          <w:rStyle w:val="hps"/>
          <w:rFonts w:cs="Times New Roman"/>
          <w:b/>
          <w:szCs w:val="24"/>
          <w:u w:val="single"/>
          <w:lang w:val="el-GR"/>
        </w:rPr>
        <w:t xml:space="preserve">Ε. </w:t>
      </w:r>
      <w:r w:rsidR="00FE33EA" w:rsidRPr="004A53E9">
        <w:rPr>
          <w:rStyle w:val="hps"/>
          <w:rFonts w:cs="Times New Roman"/>
          <w:b/>
          <w:szCs w:val="24"/>
          <w:u w:val="single"/>
          <w:lang w:val="el-GR"/>
        </w:rPr>
        <w:t>Τραντάς</w:t>
      </w:r>
      <w:r w:rsidR="00FE33EA" w:rsidRPr="004A53E9">
        <w:rPr>
          <w:rStyle w:val="hps"/>
          <w:rFonts w:cs="Times New Roman"/>
          <w:b/>
          <w:szCs w:val="24"/>
          <w:u w:val="single"/>
          <w:vertAlign w:val="superscript"/>
          <w:lang w:val="el-GR"/>
        </w:rPr>
        <w:t>1,2*</w:t>
      </w:r>
      <w:r w:rsidR="00FE33EA" w:rsidRPr="004A53E9">
        <w:rPr>
          <w:rStyle w:val="hps"/>
          <w:rFonts w:cs="Times New Roman"/>
          <w:b/>
          <w:szCs w:val="24"/>
          <w:lang w:val="el-GR"/>
        </w:rPr>
        <w:t>, Φ. Βερβερίδης</w:t>
      </w:r>
      <w:r w:rsidR="00FE33EA" w:rsidRPr="004A53E9">
        <w:rPr>
          <w:rStyle w:val="hps"/>
          <w:rFonts w:cs="Times New Roman"/>
          <w:b/>
          <w:szCs w:val="24"/>
          <w:vertAlign w:val="superscript"/>
          <w:lang w:val="el-GR"/>
        </w:rPr>
        <w:t>1,2</w:t>
      </w:r>
      <w:r w:rsidR="00FE33EA" w:rsidRPr="004A53E9">
        <w:rPr>
          <w:rStyle w:val="hps"/>
          <w:rFonts w:cs="Times New Roman"/>
          <w:b/>
          <w:szCs w:val="24"/>
          <w:lang w:val="el-GR"/>
        </w:rPr>
        <w:t>, Δ. Γκούμας</w:t>
      </w:r>
      <w:r w:rsidR="00FE33EA" w:rsidRPr="004A53E9">
        <w:rPr>
          <w:rStyle w:val="hps"/>
          <w:rFonts w:cs="Times New Roman"/>
          <w:b/>
          <w:szCs w:val="24"/>
          <w:vertAlign w:val="superscript"/>
          <w:lang w:val="el-GR"/>
        </w:rPr>
        <w:t>1,2</w:t>
      </w:r>
      <w:r w:rsidR="00FE33EA" w:rsidRPr="004A53E9">
        <w:rPr>
          <w:rStyle w:val="hps"/>
          <w:rFonts w:cs="Times New Roman"/>
          <w:b/>
          <w:szCs w:val="24"/>
          <w:lang w:val="el-GR"/>
        </w:rPr>
        <w:t xml:space="preserve">, </w:t>
      </w:r>
      <w:r w:rsidR="004A53E9" w:rsidRPr="004A53E9">
        <w:rPr>
          <w:rStyle w:val="hps"/>
          <w:rFonts w:cs="Times New Roman"/>
          <w:b/>
          <w:szCs w:val="24"/>
          <w:lang w:val="el-GR"/>
        </w:rPr>
        <w:t>Γ. Μέρμηγκα</w:t>
      </w:r>
      <w:r w:rsidR="004A53E9" w:rsidRPr="004A53E9">
        <w:rPr>
          <w:rStyle w:val="hps"/>
          <w:rFonts w:cs="Times New Roman"/>
          <w:b/>
          <w:szCs w:val="24"/>
          <w:vertAlign w:val="superscript"/>
          <w:lang w:val="el-GR"/>
        </w:rPr>
        <w:t>1,2</w:t>
      </w:r>
      <w:r w:rsidR="00FE33EA" w:rsidRPr="004A53E9">
        <w:rPr>
          <w:rStyle w:val="hps"/>
          <w:rFonts w:cs="Times New Roman"/>
          <w:b/>
          <w:szCs w:val="24"/>
          <w:lang w:val="el-GR"/>
        </w:rPr>
        <w:t>, Α. Ι. Βαβουράκη</w:t>
      </w:r>
      <w:r w:rsidR="00FE33EA" w:rsidRPr="004A53E9">
        <w:rPr>
          <w:rStyle w:val="hps"/>
          <w:rFonts w:cs="Times New Roman"/>
          <w:b/>
          <w:szCs w:val="24"/>
          <w:vertAlign w:val="superscript"/>
          <w:lang w:val="el-GR"/>
        </w:rPr>
        <w:t>1</w:t>
      </w:r>
      <w:r w:rsidR="00FE33EA" w:rsidRPr="004A53E9">
        <w:rPr>
          <w:rStyle w:val="hps"/>
          <w:rFonts w:cs="Times New Roman"/>
          <w:b/>
          <w:szCs w:val="24"/>
          <w:lang w:val="el-GR"/>
        </w:rPr>
        <w:t>, Μ. Δελησάββα</w:t>
      </w:r>
      <w:r w:rsidR="00FE33EA" w:rsidRPr="004A53E9">
        <w:rPr>
          <w:rStyle w:val="hps"/>
          <w:rFonts w:cs="Times New Roman"/>
          <w:b/>
          <w:szCs w:val="24"/>
          <w:vertAlign w:val="superscript"/>
          <w:lang w:val="el-GR"/>
        </w:rPr>
        <w:t>1</w:t>
      </w:r>
    </w:p>
    <w:p w14:paraId="3003DB79" w14:textId="52591550" w:rsidR="00257888" w:rsidRPr="00DA5472" w:rsidRDefault="00257888" w:rsidP="00257888">
      <w:pPr>
        <w:pStyle w:val="a6"/>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C97B7E" w:rsidRPr="00C97B7E">
        <w:rPr>
          <w:rStyle w:val="hps"/>
          <w:rFonts w:cs="Times New Roman"/>
          <w:sz w:val="24"/>
          <w:szCs w:val="24"/>
        </w:rPr>
        <w:t>Ελληνικό Μεσογειακό Πανεπιστήμιο (ΕΛΜΕΠΑ), Σχολή Γεωπονικών Επιστημών, Τμήμα Γεωπονίας, Εργαστήριο Βιολογικών &amp; Βιοτεχνολογικών Εφαρμογών (ΕΒΒΕ), Εσταυρωμένος, 71410 Ηράκλειο, Κρήτη</w:t>
      </w:r>
    </w:p>
    <w:p w14:paraId="049F58A6" w14:textId="299233BD" w:rsidR="00DA5472" w:rsidRPr="00DA5472" w:rsidRDefault="00257888" w:rsidP="00DA5472">
      <w:pPr>
        <w:pStyle w:val="a6"/>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2</w:t>
      </w:r>
      <w:r>
        <w:rPr>
          <w:rStyle w:val="hps"/>
          <w:rFonts w:cs="Times New Roman"/>
          <w:sz w:val="24"/>
          <w:szCs w:val="24"/>
          <w:vertAlign w:val="superscript"/>
        </w:rPr>
        <w:t xml:space="preserve"> </w:t>
      </w:r>
      <w:r w:rsidR="00C97B7E" w:rsidRPr="00C97B7E">
        <w:rPr>
          <w:rStyle w:val="hps"/>
          <w:rFonts w:cs="Times New Roman"/>
          <w:sz w:val="24"/>
          <w:szCs w:val="24"/>
        </w:rPr>
        <w:t xml:space="preserve">Ελληνικό Μεσογειακό Πανεπιστήμιο (ΕΛΜΕΠΑ), Πανεπιστημιακό Ερευνητικό Κέντρο (ΠΕΚ), Ινστιτούτο </w:t>
      </w:r>
      <w:proofErr w:type="spellStart"/>
      <w:r w:rsidR="00C97B7E" w:rsidRPr="00C97B7E">
        <w:rPr>
          <w:rStyle w:val="hps"/>
          <w:rFonts w:cs="Times New Roman"/>
          <w:sz w:val="24"/>
          <w:szCs w:val="24"/>
        </w:rPr>
        <w:t>Αγροδιατροφής</w:t>
      </w:r>
      <w:proofErr w:type="spellEnd"/>
      <w:r w:rsidR="00C97B7E" w:rsidRPr="00C97B7E">
        <w:rPr>
          <w:rStyle w:val="hps"/>
          <w:rFonts w:cs="Times New Roman"/>
          <w:sz w:val="24"/>
          <w:szCs w:val="24"/>
        </w:rPr>
        <w:t xml:space="preserve"> και Επιστημών Ζωής (ΙΝΑΖΩ), Εσταυρωμένος, 71410 Ηράκλειο, Κρήτη</w:t>
      </w:r>
    </w:p>
    <w:p w14:paraId="7D1D0008" w14:textId="6F178EA6" w:rsidR="002937B1" w:rsidRPr="00D72D3A" w:rsidRDefault="002937B1" w:rsidP="00DA5472">
      <w:pPr>
        <w:pStyle w:val="a6"/>
        <w:spacing w:before="0" w:line="240" w:lineRule="auto"/>
        <w:ind w:left="0"/>
        <w:contextualSpacing w:val="0"/>
        <w:jc w:val="center"/>
        <w:rPr>
          <w:rFonts w:cs="Times New Roman"/>
          <w:i/>
          <w:szCs w:val="24"/>
        </w:rPr>
      </w:pPr>
      <w:r w:rsidRPr="00D72D3A">
        <w:rPr>
          <w:rFonts w:cs="Times New Roman"/>
          <w:i/>
          <w:szCs w:val="24"/>
        </w:rPr>
        <w:t>*</w:t>
      </w:r>
      <w:hyperlink r:id="rId8" w:history="1"/>
      <w:hyperlink r:id="rId9" w:history="1">
        <w:r w:rsidR="002920EF">
          <w:rPr>
            <w:rStyle w:val="-"/>
            <w:rFonts w:cs="Times New Roman"/>
            <w:i/>
            <w:szCs w:val="24"/>
            <w:lang w:val="en-US"/>
          </w:rPr>
          <w:t>mtrantas</w:t>
        </w:r>
        <w:r w:rsidR="002920EF" w:rsidRPr="00D635DA">
          <w:rPr>
            <w:rStyle w:val="-"/>
            <w:rFonts w:cs="Times New Roman"/>
            <w:i/>
            <w:szCs w:val="24"/>
          </w:rPr>
          <w:t>@</w:t>
        </w:r>
        <w:proofErr w:type="spellStart"/>
        <w:r w:rsidR="002920EF">
          <w:rPr>
            <w:rStyle w:val="-"/>
            <w:rFonts w:cs="Times New Roman"/>
            <w:i/>
            <w:szCs w:val="24"/>
            <w:lang w:val="en-US"/>
          </w:rPr>
          <w:t>hmu</w:t>
        </w:r>
        <w:proofErr w:type="spellEnd"/>
        <w:r w:rsidR="002920EF" w:rsidRPr="00D635DA">
          <w:rPr>
            <w:rStyle w:val="-"/>
            <w:rFonts w:cs="Times New Roman"/>
            <w:i/>
            <w:szCs w:val="24"/>
          </w:rPr>
          <w:t>.</w:t>
        </w:r>
        <w:r w:rsidR="002920EF">
          <w:rPr>
            <w:rStyle w:val="-"/>
            <w:rFonts w:cs="Times New Roman"/>
            <w:i/>
            <w:szCs w:val="24"/>
            <w:lang w:val="en-US"/>
          </w:rPr>
          <w:t>gr</w:t>
        </w:r>
      </w:hyperlink>
    </w:p>
    <w:p w14:paraId="5C972B3D" w14:textId="77777777" w:rsidR="00257888" w:rsidRPr="00D72D3A" w:rsidRDefault="00257888" w:rsidP="002937B1">
      <w:pPr>
        <w:spacing w:after="120" w:line="240" w:lineRule="auto"/>
        <w:jc w:val="both"/>
        <w:rPr>
          <w:rStyle w:val="hps"/>
          <w:rFonts w:cs="Times New Roman"/>
          <w:b/>
          <w:szCs w:val="24"/>
          <w:lang w:val="el-GR"/>
        </w:rPr>
      </w:pPr>
    </w:p>
    <w:p w14:paraId="2E62B893" w14:textId="345A7B55"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p>
    <w:p w14:paraId="0238A785" w14:textId="61A0333A" w:rsidR="00A34E95" w:rsidRDefault="004A53E9" w:rsidP="00055CAD">
      <w:pPr>
        <w:spacing w:after="20" w:line="240" w:lineRule="auto"/>
        <w:jc w:val="both"/>
        <w:rPr>
          <w:rStyle w:val="hps"/>
          <w:rFonts w:cs="Times New Roman"/>
          <w:szCs w:val="24"/>
          <w:lang w:val="el-GR"/>
        </w:rPr>
      </w:pPr>
      <w:r w:rsidRPr="004A53E9">
        <w:rPr>
          <w:rStyle w:val="hps"/>
          <w:rFonts w:cs="Times New Roman"/>
          <w:szCs w:val="24"/>
          <w:lang w:val="el-GR"/>
        </w:rPr>
        <w:t xml:space="preserve">Κατά την εξελικτική τους πορεία τα φυτά έχουν αναπτύξει μηχανισμούς για την προσαρμογή τους στο περιβάλλον και κυρίως για την αντιμετώπιση διάφορων τύπων καταπονήσεων. Οι μηχανισμοί που καθόρισαν τη σύνθεση αυτών των οικοσυστημάτων, σε μεγάλο βαθμό εμπλέκουν τη δημιουργία χημικής ετερογένειας αξιοποιώντας τη μεταβολική ροή από τον πρωτογενή μεταβολισμό. Με τον τρόπο αυτό παράγονται τα ιδιαίτερα χημικά προϊόντα κάθε φυτικού είδους μέσα από ένα δίκτυο διασυνδεδεμένων βιοσυνθετικών μονοπατιών, που χαρακτηρίζουν τον δευτερογενή μεταβολισμό. Εξέχοντα μόρια αυτού του μεταβολισμού αυτού αποτελούν οι ενώσεις ρεσβερατρόλη, καμφερόλη, κερκετίνη, γενιστεΐνη και υδροξυτυροσόλη. Η ρεσβερατρόλη, ένα </w:t>
      </w:r>
      <w:proofErr w:type="spellStart"/>
      <w:r w:rsidRPr="004A53E9">
        <w:rPr>
          <w:rStyle w:val="hps"/>
          <w:rFonts w:cs="Times New Roman"/>
          <w:szCs w:val="24"/>
          <w:lang w:val="el-GR"/>
        </w:rPr>
        <w:t>στιλβενοειδές</w:t>
      </w:r>
      <w:proofErr w:type="spellEnd"/>
      <w:r w:rsidRPr="004A53E9">
        <w:rPr>
          <w:rStyle w:val="hps"/>
          <w:rFonts w:cs="Times New Roman"/>
          <w:szCs w:val="24"/>
          <w:lang w:val="el-GR"/>
        </w:rPr>
        <w:t xml:space="preserve">, παράγεται στο φλοιό της ράγας του αμπελιού με </w:t>
      </w:r>
      <w:proofErr w:type="spellStart"/>
      <w:r w:rsidRPr="004A53E9">
        <w:rPr>
          <w:rStyle w:val="hps"/>
          <w:rFonts w:cs="Times New Roman"/>
          <w:szCs w:val="24"/>
          <w:lang w:val="el-GR"/>
        </w:rPr>
        <w:t>αντι</w:t>
      </w:r>
      <w:proofErr w:type="spellEnd"/>
      <w:r w:rsidRPr="004A53E9">
        <w:rPr>
          <w:rStyle w:val="hps"/>
          <w:rFonts w:cs="Times New Roman"/>
          <w:szCs w:val="24"/>
          <w:lang w:val="el-GR"/>
        </w:rPr>
        <w:t xml:space="preserve">-μικροβιακή και </w:t>
      </w:r>
      <w:proofErr w:type="spellStart"/>
      <w:r w:rsidRPr="004A53E9">
        <w:rPr>
          <w:rStyle w:val="hps"/>
          <w:rFonts w:cs="Times New Roman"/>
          <w:szCs w:val="24"/>
          <w:lang w:val="el-GR"/>
        </w:rPr>
        <w:t>αντι</w:t>
      </w:r>
      <w:proofErr w:type="spellEnd"/>
      <w:r w:rsidRPr="004A53E9">
        <w:rPr>
          <w:rStyle w:val="hps"/>
          <w:rFonts w:cs="Times New Roman"/>
          <w:szCs w:val="24"/>
          <w:lang w:val="el-GR"/>
        </w:rPr>
        <w:t xml:space="preserve">-οξειδωτική δράση. Η καμφερόλη και η κερκετίνη είναι δυο </w:t>
      </w:r>
      <w:proofErr w:type="spellStart"/>
      <w:r w:rsidRPr="004A53E9">
        <w:rPr>
          <w:rStyle w:val="hps"/>
          <w:rFonts w:cs="Times New Roman"/>
          <w:szCs w:val="24"/>
          <w:lang w:val="el-GR"/>
        </w:rPr>
        <w:t>φλαβονόλες</w:t>
      </w:r>
      <w:proofErr w:type="spellEnd"/>
      <w:r w:rsidRPr="004A53E9">
        <w:rPr>
          <w:rStyle w:val="hps"/>
          <w:rFonts w:cs="Times New Roman"/>
          <w:szCs w:val="24"/>
          <w:lang w:val="el-GR"/>
        </w:rPr>
        <w:t xml:space="preserve"> με </w:t>
      </w:r>
      <w:proofErr w:type="spellStart"/>
      <w:r w:rsidRPr="004A53E9">
        <w:rPr>
          <w:rStyle w:val="hps"/>
          <w:rFonts w:cs="Times New Roman"/>
          <w:szCs w:val="24"/>
          <w:lang w:val="el-GR"/>
        </w:rPr>
        <w:t>αντι</w:t>
      </w:r>
      <w:proofErr w:type="spellEnd"/>
      <w:r w:rsidRPr="004A53E9">
        <w:rPr>
          <w:rStyle w:val="hps"/>
          <w:rFonts w:cs="Times New Roman"/>
          <w:szCs w:val="24"/>
          <w:lang w:val="el-GR"/>
        </w:rPr>
        <w:t xml:space="preserve">-καρκινική δράση. Η γενιστεΐνη, ένα </w:t>
      </w:r>
      <w:proofErr w:type="spellStart"/>
      <w:r w:rsidRPr="004A53E9">
        <w:rPr>
          <w:rStyle w:val="hps"/>
          <w:rFonts w:cs="Times New Roman"/>
          <w:szCs w:val="24"/>
          <w:lang w:val="el-GR"/>
        </w:rPr>
        <w:t>ισοφλαβονοειδές</w:t>
      </w:r>
      <w:proofErr w:type="spellEnd"/>
      <w:r w:rsidRPr="004A53E9">
        <w:rPr>
          <w:rStyle w:val="hps"/>
          <w:rFonts w:cs="Times New Roman"/>
          <w:szCs w:val="24"/>
          <w:lang w:val="el-GR"/>
        </w:rPr>
        <w:t xml:space="preserve">, εμφανίζει ισχυρή </w:t>
      </w:r>
      <w:proofErr w:type="spellStart"/>
      <w:r w:rsidRPr="004A53E9">
        <w:rPr>
          <w:rStyle w:val="hps"/>
          <w:rFonts w:cs="Times New Roman"/>
          <w:szCs w:val="24"/>
          <w:lang w:val="el-GR"/>
        </w:rPr>
        <w:t>φυτο</w:t>
      </w:r>
      <w:proofErr w:type="spellEnd"/>
      <w:r w:rsidRPr="004A53E9">
        <w:rPr>
          <w:rStyle w:val="hps"/>
          <w:rFonts w:cs="Times New Roman"/>
          <w:szCs w:val="24"/>
          <w:lang w:val="el-GR"/>
        </w:rPr>
        <w:t xml:space="preserve">-οιστρογόνο δράση, ενώ η υδροξυτυροσόλη, μια σχετικά απλή </w:t>
      </w:r>
      <w:proofErr w:type="spellStart"/>
      <w:r w:rsidRPr="004A53E9">
        <w:rPr>
          <w:rStyle w:val="hps"/>
          <w:rFonts w:cs="Times New Roman"/>
          <w:szCs w:val="24"/>
          <w:lang w:val="el-GR"/>
        </w:rPr>
        <w:t>φαινολική</w:t>
      </w:r>
      <w:proofErr w:type="spellEnd"/>
      <w:r w:rsidRPr="004A53E9">
        <w:rPr>
          <w:rStyle w:val="hps"/>
          <w:rFonts w:cs="Times New Roman"/>
          <w:szCs w:val="24"/>
          <w:lang w:val="el-GR"/>
        </w:rPr>
        <w:t xml:space="preserve"> ένωση, παρουσιάζει ισχυρή αντιοξειδωτική και </w:t>
      </w:r>
      <w:proofErr w:type="spellStart"/>
      <w:r w:rsidRPr="004A53E9">
        <w:rPr>
          <w:rStyle w:val="hps"/>
          <w:rFonts w:cs="Times New Roman"/>
          <w:szCs w:val="24"/>
          <w:lang w:val="el-GR"/>
        </w:rPr>
        <w:t>αντι</w:t>
      </w:r>
      <w:proofErr w:type="spellEnd"/>
      <w:r w:rsidRPr="004A53E9">
        <w:rPr>
          <w:rStyle w:val="hps"/>
          <w:rFonts w:cs="Times New Roman"/>
          <w:szCs w:val="24"/>
          <w:lang w:val="el-GR"/>
        </w:rPr>
        <w:t xml:space="preserve">-μικροβιακή δράση. Γονιδιωματικές μελέτες στα είδη που φυσικά παράγουν τις ενώσεις αυτές επέτρεψαν τον εντοπισμό των γονιδίων που εμπλέκονται στην βιοσύνθεση τους και την </w:t>
      </w:r>
      <w:proofErr w:type="spellStart"/>
      <w:r w:rsidRPr="004A53E9">
        <w:rPr>
          <w:rStyle w:val="hps"/>
          <w:rFonts w:cs="Times New Roman"/>
          <w:szCs w:val="24"/>
          <w:lang w:val="el-GR"/>
        </w:rPr>
        <w:t>ετερόλογη</w:t>
      </w:r>
      <w:proofErr w:type="spellEnd"/>
      <w:r w:rsidRPr="004A53E9">
        <w:rPr>
          <w:rStyle w:val="hps"/>
          <w:rFonts w:cs="Times New Roman"/>
          <w:szCs w:val="24"/>
          <w:lang w:val="el-GR"/>
        </w:rPr>
        <w:t xml:space="preserve"> ανασύσταση των βιοχημικών μονοπατιών σε μικροβιακά εργοστάσια κλιμακούμενου όγκου. Οι πρώτες καλλιέργειες μικρού όγκου ακολουθούνται από μεγαλύτερες έως και να φτάσουν αυτές βιομηχανικού τύπου. Έπειτα από το απαραίτητο στάδιο καθαρισμού η χρήση τους είναι δυνατή στην τεχνολογία τροφίμων και φαρμακευτικών σκευασμάτων, ή στην </w:t>
      </w:r>
      <w:proofErr w:type="spellStart"/>
      <w:r w:rsidRPr="004A53E9">
        <w:rPr>
          <w:rStyle w:val="hps"/>
          <w:rFonts w:cs="Times New Roman"/>
          <w:szCs w:val="24"/>
          <w:lang w:val="el-GR"/>
        </w:rPr>
        <w:t>αγροδιατροφή</w:t>
      </w:r>
      <w:proofErr w:type="spellEnd"/>
      <w:r w:rsidRPr="004A53E9">
        <w:rPr>
          <w:rStyle w:val="hps"/>
          <w:rFonts w:cs="Times New Roman"/>
          <w:szCs w:val="24"/>
          <w:lang w:val="el-GR"/>
        </w:rPr>
        <w:t xml:space="preserve">. Ακολουθώντας την προαναφερθείσα ορθολογική στρατηγική, επιτεύχθηκε η βιοσύνθεση 300μg/L </w:t>
      </w:r>
      <w:proofErr w:type="spellStart"/>
      <w:r w:rsidRPr="004A53E9">
        <w:rPr>
          <w:rStyle w:val="hps"/>
          <w:rFonts w:cs="Times New Roman"/>
          <w:szCs w:val="24"/>
          <w:lang w:val="el-GR"/>
        </w:rPr>
        <w:t>ρεσβερατρόλης</w:t>
      </w:r>
      <w:proofErr w:type="spellEnd"/>
      <w:r w:rsidRPr="004A53E9">
        <w:rPr>
          <w:rStyle w:val="hps"/>
          <w:rFonts w:cs="Times New Roman"/>
          <w:szCs w:val="24"/>
          <w:lang w:val="el-GR"/>
        </w:rPr>
        <w:t xml:space="preserve">, 900μg/L </w:t>
      </w:r>
      <w:proofErr w:type="spellStart"/>
      <w:r w:rsidRPr="004A53E9">
        <w:rPr>
          <w:rStyle w:val="hps"/>
          <w:rFonts w:cs="Times New Roman"/>
          <w:szCs w:val="24"/>
          <w:lang w:val="el-GR"/>
        </w:rPr>
        <w:t>καμφερόλης</w:t>
      </w:r>
      <w:proofErr w:type="spellEnd"/>
      <w:r w:rsidRPr="004A53E9">
        <w:rPr>
          <w:rStyle w:val="hps"/>
          <w:rFonts w:cs="Times New Roman"/>
          <w:szCs w:val="24"/>
          <w:lang w:val="el-GR"/>
        </w:rPr>
        <w:t xml:space="preserve">, 260μg/L </w:t>
      </w:r>
      <w:proofErr w:type="spellStart"/>
      <w:r w:rsidRPr="004A53E9">
        <w:rPr>
          <w:rStyle w:val="hps"/>
          <w:rFonts w:cs="Times New Roman"/>
          <w:szCs w:val="24"/>
          <w:lang w:val="el-GR"/>
        </w:rPr>
        <w:t>κερκετίνης</w:t>
      </w:r>
      <w:proofErr w:type="spellEnd"/>
      <w:r w:rsidRPr="004A53E9">
        <w:rPr>
          <w:rStyle w:val="hps"/>
          <w:rFonts w:cs="Times New Roman"/>
          <w:szCs w:val="24"/>
          <w:lang w:val="el-GR"/>
        </w:rPr>
        <w:t xml:space="preserve"> και 100μg/L </w:t>
      </w:r>
      <w:proofErr w:type="spellStart"/>
      <w:r w:rsidRPr="004A53E9">
        <w:rPr>
          <w:rStyle w:val="hps"/>
          <w:rFonts w:cs="Times New Roman"/>
          <w:szCs w:val="24"/>
          <w:lang w:val="el-GR"/>
        </w:rPr>
        <w:t>γενιστεΐνης</w:t>
      </w:r>
      <w:proofErr w:type="spellEnd"/>
      <w:r w:rsidRPr="004A53E9">
        <w:rPr>
          <w:rStyle w:val="hps"/>
          <w:rFonts w:cs="Times New Roman"/>
          <w:szCs w:val="24"/>
          <w:lang w:val="el-GR"/>
        </w:rPr>
        <w:t xml:space="preserve"> σε κύτταρα </w:t>
      </w:r>
      <w:r w:rsidRPr="004A53E9">
        <w:rPr>
          <w:rStyle w:val="hps"/>
          <w:rFonts w:cs="Times New Roman"/>
          <w:i/>
          <w:iCs/>
          <w:szCs w:val="24"/>
          <w:lang w:val="el-GR"/>
        </w:rPr>
        <w:t>Saccharomyces cerevisiae</w:t>
      </w:r>
      <w:r w:rsidRPr="004A53E9">
        <w:rPr>
          <w:rStyle w:val="hps"/>
          <w:rFonts w:cs="Times New Roman"/>
          <w:szCs w:val="24"/>
          <w:lang w:val="el-GR"/>
        </w:rPr>
        <w:t xml:space="preserve">. Η ανασύσταση ενός διπλού βιοσυνθετικού μονοπατιού στο </w:t>
      </w:r>
      <w:r w:rsidRPr="004A53E9">
        <w:rPr>
          <w:rStyle w:val="hps"/>
          <w:rFonts w:cs="Times New Roman"/>
          <w:i/>
          <w:iCs/>
          <w:szCs w:val="24"/>
          <w:lang w:val="el-GR"/>
        </w:rPr>
        <w:t>Escherichia</w:t>
      </w:r>
      <w:r w:rsidRPr="004A53E9">
        <w:rPr>
          <w:rStyle w:val="hps"/>
          <w:rFonts w:cs="Times New Roman"/>
          <w:szCs w:val="24"/>
          <w:lang w:val="el-GR"/>
        </w:rPr>
        <w:t xml:space="preserve"> </w:t>
      </w:r>
      <w:proofErr w:type="spellStart"/>
      <w:r w:rsidRPr="004A53E9">
        <w:rPr>
          <w:rStyle w:val="hps"/>
          <w:rFonts w:cs="Times New Roman"/>
          <w:i/>
          <w:iCs/>
          <w:szCs w:val="24"/>
          <w:lang w:val="el-GR"/>
        </w:rPr>
        <w:t>coli</w:t>
      </w:r>
      <w:proofErr w:type="spellEnd"/>
      <w:r w:rsidRPr="004A53E9">
        <w:rPr>
          <w:rStyle w:val="hps"/>
          <w:rFonts w:cs="Times New Roman"/>
          <w:szCs w:val="24"/>
          <w:lang w:val="el-GR"/>
        </w:rPr>
        <w:t xml:space="preserve"> επέτρεψε την παραγωγή 271mg/L υδροξυτυροσόλης </w:t>
      </w:r>
      <w:r>
        <w:rPr>
          <w:rStyle w:val="hps"/>
          <w:rFonts w:cs="Times New Roman"/>
          <w:szCs w:val="24"/>
          <w:lang w:val="el-GR"/>
        </w:rPr>
        <w:t xml:space="preserve">(ΥΤ) </w:t>
      </w:r>
      <w:r w:rsidRPr="004A53E9">
        <w:rPr>
          <w:rStyle w:val="hps"/>
          <w:rFonts w:cs="Times New Roman"/>
          <w:szCs w:val="24"/>
          <w:lang w:val="el-GR"/>
        </w:rPr>
        <w:t>η οποία στη συνέχεια με την μεταφορά της διαδικασίας σε βιοαντιδραστήρα βιομηχανικού τύπου επέφερε την αύξηση της παραγωγής φτάνοντας στα 581mg/L.</w:t>
      </w:r>
      <w:r>
        <w:rPr>
          <w:rStyle w:val="hps"/>
          <w:rFonts w:cs="Times New Roman"/>
          <w:szCs w:val="24"/>
          <w:lang w:val="el-GR"/>
        </w:rPr>
        <w:t xml:space="preserve"> Ιδιαίτερα </w:t>
      </w:r>
      <w:r w:rsidR="00801D0B">
        <w:rPr>
          <w:rStyle w:val="hps"/>
          <w:rFonts w:cs="Times New Roman"/>
          <w:szCs w:val="24"/>
          <w:lang w:val="el-GR"/>
        </w:rPr>
        <w:t>ως προς την ικανότητα τους να παράγουν</w:t>
      </w:r>
      <w:r>
        <w:rPr>
          <w:rStyle w:val="hps"/>
          <w:rFonts w:cs="Times New Roman"/>
          <w:szCs w:val="24"/>
          <w:lang w:val="el-GR"/>
        </w:rPr>
        <w:t xml:space="preserve"> </w:t>
      </w:r>
      <w:r w:rsidR="00801D0B">
        <w:rPr>
          <w:rStyle w:val="hps"/>
          <w:rFonts w:cs="Times New Roman"/>
          <w:szCs w:val="24"/>
          <w:lang w:val="el-GR"/>
        </w:rPr>
        <w:t>ΥΤ</w:t>
      </w:r>
      <w:r w:rsidR="00E13A75" w:rsidRPr="00E13A75">
        <w:rPr>
          <w:rStyle w:val="hps"/>
          <w:rFonts w:cs="Times New Roman"/>
          <w:szCs w:val="24"/>
          <w:lang w:val="el-GR"/>
        </w:rPr>
        <w:t xml:space="preserve">, </w:t>
      </w:r>
      <w:r w:rsidR="00801D0B">
        <w:rPr>
          <w:rStyle w:val="hps"/>
          <w:rFonts w:cs="Times New Roman"/>
          <w:szCs w:val="24"/>
          <w:lang w:val="el-GR"/>
        </w:rPr>
        <w:t>αξιο</w:t>
      </w:r>
      <w:r w:rsidR="00D23631">
        <w:rPr>
          <w:rStyle w:val="hps"/>
          <w:rFonts w:cs="Times New Roman"/>
          <w:szCs w:val="24"/>
          <w:lang w:val="el-GR"/>
        </w:rPr>
        <w:t xml:space="preserve">λογήθηκαν </w:t>
      </w:r>
      <w:r w:rsidR="00E13A75" w:rsidRPr="00E13A75">
        <w:rPr>
          <w:rStyle w:val="hps"/>
          <w:rFonts w:cs="Times New Roman"/>
          <w:szCs w:val="24"/>
          <w:lang w:val="el-GR"/>
        </w:rPr>
        <w:t xml:space="preserve">διαφορετικά στελέχη του βακτηρίου </w:t>
      </w:r>
      <w:r w:rsidR="00D23631">
        <w:rPr>
          <w:rStyle w:val="hps"/>
          <w:rFonts w:cs="Times New Roman"/>
          <w:i/>
          <w:iCs/>
          <w:szCs w:val="24"/>
          <w:lang w:val="en-US"/>
        </w:rPr>
        <w:t>E</w:t>
      </w:r>
      <w:r w:rsidR="00D23631" w:rsidRPr="00D23631">
        <w:rPr>
          <w:rStyle w:val="hps"/>
          <w:rFonts w:cs="Times New Roman"/>
          <w:i/>
          <w:iCs/>
          <w:szCs w:val="24"/>
          <w:lang w:val="el-GR"/>
        </w:rPr>
        <w:t>.</w:t>
      </w:r>
      <w:r w:rsidR="00E13A75" w:rsidRPr="00E13A75">
        <w:rPr>
          <w:rStyle w:val="hps"/>
          <w:rFonts w:cs="Times New Roman"/>
          <w:i/>
          <w:iCs/>
          <w:szCs w:val="24"/>
          <w:lang w:val="el-GR"/>
        </w:rPr>
        <w:t xml:space="preserve"> </w:t>
      </w:r>
      <w:proofErr w:type="spellStart"/>
      <w:r w:rsidR="00E13A75" w:rsidRPr="00E13A75">
        <w:rPr>
          <w:rStyle w:val="hps"/>
          <w:rFonts w:cs="Times New Roman"/>
          <w:i/>
          <w:iCs/>
          <w:szCs w:val="24"/>
          <w:lang w:val="el-GR"/>
        </w:rPr>
        <w:t>coli</w:t>
      </w:r>
      <w:proofErr w:type="spellEnd"/>
      <w:r w:rsidR="00E13A75" w:rsidRPr="00E13A75">
        <w:rPr>
          <w:rStyle w:val="hps"/>
          <w:rFonts w:cs="Times New Roman"/>
          <w:szCs w:val="24"/>
          <w:lang w:val="el-GR"/>
        </w:rPr>
        <w:t xml:space="preserve"> </w:t>
      </w:r>
      <w:r w:rsidR="00D23631">
        <w:rPr>
          <w:rStyle w:val="hps"/>
          <w:rFonts w:cs="Times New Roman"/>
          <w:szCs w:val="24"/>
          <w:lang w:val="el-GR"/>
        </w:rPr>
        <w:t xml:space="preserve">σε συνθήκες </w:t>
      </w:r>
      <w:proofErr w:type="spellStart"/>
      <w:r w:rsidR="00D23631">
        <w:rPr>
          <w:rStyle w:val="hps"/>
          <w:rFonts w:cs="Times New Roman"/>
          <w:szCs w:val="24"/>
          <w:lang w:val="el-GR"/>
        </w:rPr>
        <w:t>κυτταροκαλλιέργειας</w:t>
      </w:r>
      <w:proofErr w:type="spellEnd"/>
      <w:r w:rsidR="00D23631">
        <w:rPr>
          <w:rStyle w:val="hps"/>
          <w:rFonts w:cs="Times New Roman"/>
          <w:szCs w:val="24"/>
          <w:lang w:val="el-GR"/>
        </w:rPr>
        <w:t xml:space="preserve"> αξιοποιώντας </w:t>
      </w:r>
      <w:r w:rsidR="00E13A75" w:rsidRPr="00E13A75">
        <w:rPr>
          <w:rStyle w:val="hps"/>
          <w:rFonts w:cs="Times New Roman"/>
          <w:szCs w:val="24"/>
          <w:lang w:val="el-GR"/>
        </w:rPr>
        <w:t xml:space="preserve">διαφορετικά υποστρώματα </w:t>
      </w:r>
      <w:r w:rsidR="00801D0B">
        <w:rPr>
          <w:rStyle w:val="hps"/>
          <w:rFonts w:cs="Times New Roman"/>
          <w:szCs w:val="24"/>
          <w:lang w:val="el-GR"/>
        </w:rPr>
        <w:t>και διαφορετικές συνθήκες</w:t>
      </w:r>
      <w:r w:rsidR="00801D0B" w:rsidRPr="00E13A75">
        <w:rPr>
          <w:rStyle w:val="hps"/>
          <w:rFonts w:cs="Times New Roman"/>
          <w:szCs w:val="24"/>
          <w:lang w:val="el-GR"/>
        </w:rPr>
        <w:t xml:space="preserve"> ανάπτυξης</w:t>
      </w:r>
      <w:r w:rsidR="00D23631">
        <w:rPr>
          <w:rStyle w:val="hps"/>
          <w:rFonts w:cs="Times New Roman"/>
          <w:szCs w:val="24"/>
          <w:lang w:val="el-GR"/>
        </w:rPr>
        <w:t>,</w:t>
      </w:r>
      <w:r w:rsidR="00801D0B">
        <w:rPr>
          <w:rStyle w:val="hps"/>
          <w:rFonts w:cs="Times New Roman"/>
          <w:szCs w:val="24"/>
          <w:lang w:val="el-GR"/>
        </w:rPr>
        <w:t xml:space="preserve"> </w:t>
      </w:r>
      <w:r w:rsidR="00D23631">
        <w:rPr>
          <w:rStyle w:val="hps"/>
          <w:rFonts w:cs="Times New Roman"/>
          <w:szCs w:val="24"/>
          <w:lang w:val="el-GR"/>
        </w:rPr>
        <w:t xml:space="preserve">όπως </w:t>
      </w:r>
      <w:r w:rsidR="00E13A75">
        <w:rPr>
          <w:rStyle w:val="hps"/>
          <w:rFonts w:cs="Times New Roman"/>
          <w:szCs w:val="24"/>
          <w:lang w:val="el-GR"/>
        </w:rPr>
        <w:t xml:space="preserve">επίσης </w:t>
      </w:r>
      <w:r w:rsidR="00D23631">
        <w:rPr>
          <w:rStyle w:val="hps"/>
          <w:rFonts w:cs="Times New Roman"/>
          <w:szCs w:val="24"/>
          <w:lang w:val="el-GR"/>
        </w:rPr>
        <w:t xml:space="preserve">αξιολογήθηκε και η </w:t>
      </w:r>
      <w:r w:rsidR="00E13A75">
        <w:rPr>
          <w:rStyle w:val="hps"/>
          <w:rFonts w:cs="Times New Roman"/>
          <w:szCs w:val="24"/>
          <w:lang w:val="el-GR"/>
        </w:rPr>
        <w:t xml:space="preserve">μεθοδολογία </w:t>
      </w:r>
      <w:r w:rsidR="00D635DA">
        <w:rPr>
          <w:rStyle w:val="hps"/>
          <w:rFonts w:cs="Times New Roman"/>
          <w:szCs w:val="24"/>
          <w:lang w:val="el-GR"/>
        </w:rPr>
        <w:t xml:space="preserve">παραγωγής </w:t>
      </w:r>
      <w:r w:rsidR="005454C8">
        <w:rPr>
          <w:rStyle w:val="hps"/>
          <w:rFonts w:cs="Times New Roman"/>
          <w:szCs w:val="24"/>
          <w:lang w:val="el-GR"/>
        </w:rPr>
        <w:t>με υψηλές συγκεντρώσεις κυττάρων</w:t>
      </w:r>
      <w:r w:rsidR="00AF4B30">
        <w:rPr>
          <w:rStyle w:val="hps"/>
          <w:rFonts w:cs="Times New Roman"/>
          <w:szCs w:val="24"/>
          <w:lang w:val="el-GR"/>
        </w:rPr>
        <w:t xml:space="preserve"> </w:t>
      </w:r>
      <w:r w:rsidR="0033352F">
        <w:rPr>
          <w:rStyle w:val="hps"/>
          <w:rFonts w:cs="Times New Roman"/>
          <w:szCs w:val="24"/>
          <w:lang w:val="el-GR"/>
        </w:rPr>
        <w:t>(</w:t>
      </w:r>
      <w:r w:rsidR="0033352F">
        <w:rPr>
          <w:rStyle w:val="hps"/>
          <w:rFonts w:cs="Times New Roman"/>
          <w:szCs w:val="24"/>
          <w:lang w:val="en-US"/>
        </w:rPr>
        <w:t>whole</w:t>
      </w:r>
      <w:r w:rsidR="0033352F" w:rsidRPr="0033352F">
        <w:rPr>
          <w:rStyle w:val="hps"/>
          <w:rFonts w:cs="Times New Roman"/>
          <w:szCs w:val="24"/>
          <w:lang w:val="el-GR"/>
        </w:rPr>
        <w:t xml:space="preserve"> </w:t>
      </w:r>
      <w:r w:rsidR="0033352F">
        <w:rPr>
          <w:rStyle w:val="hps"/>
          <w:rFonts w:cs="Times New Roman"/>
          <w:szCs w:val="24"/>
          <w:lang w:val="en-US"/>
        </w:rPr>
        <w:t>cell</w:t>
      </w:r>
      <w:r w:rsidR="0033352F" w:rsidRPr="0033352F">
        <w:rPr>
          <w:rStyle w:val="hps"/>
          <w:rFonts w:cs="Times New Roman"/>
          <w:szCs w:val="24"/>
          <w:lang w:val="el-GR"/>
        </w:rPr>
        <w:t xml:space="preserve"> </w:t>
      </w:r>
      <w:proofErr w:type="spellStart"/>
      <w:r w:rsidR="005C7071">
        <w:rPr>
          <w:rStyle w:val="hps"/>
          <w:rFonts w:cs="Times New Roman"/>
          <w:szCs w:val="24"/>
          <w:lang w:val="en-US"/>
        </w:rPr>
        <w:t>bio</w:t>
      </w:r>
      <w:r w:rsidR="0033352F">
        <w:rPr>
          <w:rStyle w:val="hps"/>
          <w:rFonts w:cs="Times New Roman"/>
          <w:szCs w:val="24"/>
          <w:lang w:val="en-US"/>
        </w:rPr>
        <w:t>catalysis</w:t>
      </w:r>
      <w:proofErr w:type="spellEnd"/>
      <w:r w:rsidR="0033352F" w:rsidRPr="0033352F">
        <w:rPr>
          <w:rStyle w:val="hps"/>
          <w:rFonts w:cs="Times New Roman"/>
          <w:szCs w:val="24"/>
          <w:lang w:val="el-GR"/>
        </w:rPr>
        <w:t xml:space="preserve">) </w:t>
      </w:r>
      <w:r w:rsidR="00AF4B30">
        <w:rPr>
          <w:rStyle w:val="hps"/>
          <w:rFonts w:cs="Times New Roman"/>
          <w:szCs w:val="24"/>
          <w:lang w:val="el-GR"/>
        </w:rPr>
        <w:t>ως εναλλακτική προσέγγιση για την αύξηση της απόδοσης παραγωγής.</w:t>
      </w:r>
    </w:p>
    <w:p w14:paraId="3BA184C6" w14:textId="77777777" w:rsidR="00E13A75" w:rsidRPr="004505E1" w:rsidRDefault="00E13A75" w:rsidP="00055CAD">
      <w:pPr>
        <w:spacing w:after="20" w:line="240" w:lineRule="auto"/>
        <w:jc w:val="both"/>
        <w:rPr>
          <w:rStyle w:val="hps"/>
          <w:rFonts w:cs="Times New Roman"/>
          <w:szCs w:val="24"/>
          <w:lang w:val="el-GR"/>
        </w:rPr>
      </w:pPr>
    </w:p>
    <w:p w14:paraId="13EFD09E" w14:textId="368EA509" w:rsidR="00841DF7" w:rsidRDefault="00ED7AD7">
      <w:pPr>
        <w:spacing w:after="20" w:line="240" w:lineRule="auto"/>
        <w:jc w:val="both"/>
        <w:rPr>
          <w:rStyle w:val="hps"/>
          <w:rFonts w:cs="Times New Roman"/>
          <w:szCs w:val="24"/>
          <w:lang w:val="el-GR"/>
        </w:rPr>
      </w:pPr>
      <w:r w:rsidRPr="002136DE">
        <w:rPr>
          <w:rFonts w:cs="Times New Roman"/>
          <w:b/>
          <w:bCs/>
          <w:szCs w:val="24"/>
          <w:lang w:val="el-GR"/>
        </w:rPr>
        <w:t>ΛΕΞΕΙΣ ΚΛΕΙΔΙΑ:</w:t>
      </w:r>
      <w:r w:rsidR="00DE346C" w:rsidRPr="002136DE">
        <w:rPr>
          <w:rFonts w:cs="Times New Roman"/>
          <w:b/>
          <w:bCs/>
          <w:szCs w:val="24"/>
          <w:lang w:val="el-GR"/>
        </w:rPr>
        <w:t xml:space="preserve"> </w:t>
      </w:r>
      <w:r w:rsidR="002920EF" w:rsidRPr="002136DE">
        <w:rPr>
          <w:rFonts w:cs="Times New Roman"/>
          <w:szCs w:val="24"/>
          <w:lang w:val="el-GR"/>
        </w:rPr>
        <w:t xml:space="preserve">Υδροξυτυροσόλη, </w:t>
      </w:r>
      <w:r w:rsidR="00D23631">
        <w:rPr>
          <w:rFonts w:cs="Times New Roman"/>
          <w:szCs w:val="24"/>
          <w:lang w:val="el-GR"/>
        </w:rPr>
        <w:t>Ρεσβερατρόλη, Κερκετίνη, Καμφερόλη, Γενιστεΐνη,</w:t>
      </w:r>
      <w:r w:rsidR="00D23631" w:rsidRPr="00D23631">
        <w:rPr>
          <w:rFonts w:cs="Times New Roman"/>
          <w:iCs/>
          <w:szCs w:val="24"/>
          <w:lang w:val="el-GR"/>
        </w:rPr>
        <w:t xml:space="preserve"> </w:t>
      </w:r>
      <w:r w:rsidR="00D23631" w:rsidRPr="00D23631">
        <w:rPr>
          <w:rStyle w:val="hps"/>
          <w:rFonts w:cs="Times New Roman"/>
          <w:iCs/>
          <w:szCs w:val="24"/>
          <w:lang w:val="el-GR"/>
        </w:rPr>
        <w:t xml:space="preserve">Βιολογικά εργοστάσια, Φυσικά προϊόντα, </w:t>
      </w:r>
      <w:r w:rsidR="007815DC">
        <w:rPr>
          <w:rStyle w:val="hps"/>
          <w:rFonts w:cs="Times New Roman"/>
          <w:szCs w:val="24"/>
          <w:lang w:val="el-GR"/>
        </w:rPr>
        <w:t>Μεταβολική Μηχανική</w:t>
      </w:r>
    </w:p>
    <w:p w14:paraId="389A3454" w14:textId="77777777" w:rsidR="000C3992" w:rsidRPr="007815DC" w:rsidRDefault="000C3992">
      <w:pPr>
        <w:spacing w:after="20" w:line="240" w:lineRule="auto"/>
        <w:jc w:val="both"/>
        <w:rPr>
          <w:rFonts w:cs="Times New Roman"/>
          <w:szCs w:val="24"/>
          <w:lang w:val="el-GR"/>
        </w:rPr>
      </w:pPr>
    </w:p>
    <w:p w14:paraId="6B807A97" w14:textId="722305B4" w:rsidR="002136DE" w:rsidRPr="002136DE" w:rsidRDefault="002136DE" w:rsidP="002136DE">
      <w:pPr>
        <w:spacing w:after="20" w:line="240" w:lineRule="auto"/>
        <w:jc w:val="both"/>
        <w:rPr>
          <w:rFonts w:cs="Times New Roman"/>
          <w:b/>
          <w:bCs/>
          <w:szCs w:val="24"/>
          <w:lang w:val="el-GR"/>
        </w:rPr>
      </w:pPr>
      <w:r>
        <w:rPr>
          <w:rFonts w:cs="Times New Roman"/>
          <w:b/>
          <w:bCs/>
          <w:szCs w:val="24"/>
          <w:lang w:val="el-GR"/>
        </w:rPr>
        <w:t>ΕΥΧΑΡΙΣΤΙΕΣ</w:t>
      </w:r>
    </w:p>
    <w:p w14:paraId="1D7BAB28" w14:textId="3461680C" w:rsidR="004F7B38" w:rsidRPr="00613E1C" w:rsidRDefault="002920EF" w:rsidP="00055CAD">
      <w:pPr>
        <w:spacing w:after="20" w:line="240" w:lineRule="auto"/>
        <w:jc w:val="both"/>
        <w:rPr>
          <w:rFonts w:cs="Times New Roman"/>
          <w:bCs/>
          <w:szCs w:val="24"/>
          <w:lang w:val="el-GR"/>
        </w:rPr>
      </w:pPr>
      <w:r w:rsidRPr="002920EF">
        <w:rPr>
          <w:rFonts w:cs="Times New Roman"/>
          <w:bCs/>
          <w:szCs w:val="24"/>
          <w:lang w:val="el-GR"/>
        </w:rPr>
        <w:lastRenderedPageBreak/>
        <w:t>Η εργασία υλοποιείται στο πλαίσιο της Δράσης ΕΡΕΥΝΩ-ΔΗΜΙΟΥΡΓΩ-ΚΑΙΝΟΤΟΜΩ, Β’ ΚΥΚΛΟΣ συγχρηματοδοτούμενη από το Ευρωπαϊκό Ταμείο Περιφερειακής Ανάπτυξης (ΕΤΠΑ) της Ε.Ε. και εθνικούς πόρους μέσω του Ε.Π. Ανταγωνιστικότητα, Επιχειρηματικότητα &amp; Καινοτομία (</w:t>
      </w:r>
      <w:proofErr w:type="spellStart"/>
      <w:r w:rsidRPr="002920EF">
        <w:rPr>
          <w:rFonts w:cs="Times New Roman"/>
          <w:bCs/>
          <w:szCs w:val="24"/>
          <w:lang w:val="el-GR"/>
        </w:rPr>
        <w:t>ΕΠΑνΕΚ</w:t>
      </w:r>
      <w:proofErr w:type="spellEnd"/>
      <w:r w:rsidRPr="002920EF">
        <w:rPr>
          <w:rFonts w:cs="Times New Roman"/>
          <w:bCs/>
          <w:szCs w:val="24"/>
          <w:lang w:val="el-GR"/>
        </w:rPr>
        <w:t>) (BIOCONTROL, κωδικός έργου: Τ2ΕΔΚ-01859)</w:t>
      </w:r>
    </w:p>
    <w:sectPr w:rsidR="004F7B38" w:rsidRPr="00613E1C" w:rsidSect="000323E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05C8" w14:textId="77777777" w:rsidR="00A34CAC" w:rsidRDefault="00A34CAC" w:rsidP="00B10FCD">
      <w:pPr>
        <w:spacing w:after="0" w:line="240" w:lineRule="auto"/>
      </w:pPr>
      <w:r>
        <w:separator/>
      </w:r>
    </w:p>
  </w:endnote>
  <w:endnote w:type="continuationSeparator" w:id="0">
    <w:p w14:paraId="2360D5BA" w14:textId="77777777" w:rsidR="00A34CAC" w:rsidRDefault="00A34CAC"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0275EE2A"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D56C79" w:rsidRPr="00D56C79">
          <w:rPr>
            <w:b/>
            <w:bCs/>
            <w:noProof/>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965F" w14:textId="77777777" w:rsidR="00A34CAC" w:rsidRDefault="00A34CAC" w:rsidP="00B10FCD">
      <w:pPr>
        <w:spacing w:after="0" w:line="240" w:lineRule="auto"/>
      </w:pPr>
      <w:r>
        <w:separator/>
      </w:r>
    </w:p>
  </w:footnote>
  <w:footnote w:type="continuationSeparator" w:id="0">
    <w:p w14:paraId="5220ACB1" w14:textId="77777777" w:rsidR="00A34CAC" w:rsidRDefault="00A34CAC"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40635516"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C3992"/>
    <w:rsid w:val="000E7582"/>
    <w:rsid w:val="001327BE"/>
    <w:rsid w:val="00134726"/>
    <w:rsid w:val="00137B0D"/>
    <w:rsid w:val="00167797"/>
    <w:rsid w:val="00193A62"/>
    <w:rsid w:val="00193C3C"/>
    <w:rsid w:val="001C69B8"/>
    <w:rsid w:val="002136DE"/>
    <w:rsid w:val="00257888"/>
    <w:rsid w:val="002607CE"/>
    <w:rsid w:val="002639FE"/>
    <w:rsid w:val="0027478C"/>
    <w:rsid w:val="002920EF"/>
    <w:rsid w:val="002937B1"/>
    <w:rsid w:val="002938E7"/>
    <w:rsid w:val="002A234D"/>
    <w:rsid w:val="002B13CB"/>
    <w:rsid w:val="002B54E7"/>
    <w:rsid w:val="00302496"/>
    <w:rsid w:val="0033352F"/>
    <w:rsid w:val="00341991"/>
    <w:rsid w:val="00346EC2"/>
    <w:rsid w:val="0037666F"/>
    <w:rsid w:val="003C6CA4"/>
    <w:rsid w:val="004003CF"/>
    <w:rsid w:val="0041219E"/>
    <w:rsid w:val="004505E1"/>
    <w:rsid w:val="00457331"/>
    <w:rsid w:val="004932C1"/>
    <w:rsid w:val="004A53E9"/>
    <w:rsid w:val="004F7B38"/>
    <w:rsid w:val="00541116"/>
    <w:rsid w:val="005454C8"/>
    <w:rsid w:val="005A4565"/>
    <w:rsid w:val="005C0D57"/>
    <w:rsid w:val="005C7071"/>
    <w:rsid w:val="00613E1C"/>
    <w:rsid w:val="00670DAB"/>
    <w:rsid w:val="006875D0"/>
    <w:rsid w:val="00705DF0"/>
    <w:rsid w:val="00730B51"/>
    <w:rsid w:val="007462DC"/>
    <w:rsid w:val="007815DC"/>
    <w:rsid w:val="00797E08"/>
    <w:rsid w:val="00801D0B"/>
    <w:rsid w:val="008208EB"/>
    <w:rsid w:val="00841DF7"/>
    <w:rsid w:val="0088562A"/>
    <w:rsid w:val="008B0F7B"/>
    <w:rsid w:val="008D17E6"/>
    <w:rsid w:val="008D1F17"/>
    <w:rsid w:val="008D4FE3"/>
    <w:rsid w:val="00915963"/>
    <w:rsid w:val="00932023"/>
    <w:rsid w:val="00935497"/>
    <w:rsid w:val="009803F2"/>
    <w:rsid w:val="00980553"/>
    <w:rsid w:val="00997EF7"/>
    <w:rsid w:val="009C653D"/>
    <w:rsid w:val="00A34CAC"/>
    <w:rsid w:val="00A34E95"/>
    <w:rsid w:val="00A84D47"/>
    <w:rsid w:val="00A87056"/>
    <w:rsid w:val="00A919D2"/>
    <w:rsid w:val="00AA4FE7"/>
    <w:rsid w:val="00AB16ED"/>
    <w:rsid w:val="00AB4050"/>
    <w:rsid w:val="00AB5F2A"/>
    <w:rsid w:val="00AD393E"/>
    <w:rsid w:val="00AF459A"/>
    <w:rsid w:val="00AF4B30"/>
    <w:rsid w:val="00B071ED"/>
    <w:rsid w:val="00B10FCD"/>
    <w:rsid w:val="00B36AC7"/>
    <w:rsid w:val="00B86751"/>
    <w:rsid w:val="00B955D5"/>
    <w:rsid w:val="00C04EBD"/>
    <w:rsid w:val="00C060F8"/>
    <w:rsid w:val="00C07544"/>
    <w:rsid w:val="00C55D63"/>
    <w:rsid w:val="00C84852"/>
    <w:rsid w:val="00C97B7E"/>
    <w:rsid w:val="00CF2DDB"/>
    <w:rsid w:val="00CF4EEC"/>
    <w:rsid w:val="00D23631"/>
    <w:rsid w:val="00D56C79"/>
    <w:rsid w:val="00D635DA"/>
    <w:rsid w:val="00D678BE"/>
    <w:rsid w:val="00D72D3A"/>
    <w:rsid w:val="00D74F51"/>
    <w:rsid w:val="00DA5472"/>
    <w:rsid w:val="00DD759B"/>
    <w:rsid w:val="00DE346C"/>
    <w:rsid w:val="00E13A75"/>
    <w:rsid w:val="00E26DD3"/>
    <w:rsid w:val="00E42417"/>
    <w:rsid w:val="00E63CAC"/>
    <w:rsid w:val="00E853C3"/>
    <w:rsid w:val="00E87E35"/>
    <w:rsid w:val="00ED7AD7"/>
    <w:rsid w:val="00FE33E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37D31ABB-1790-42EF-80B3-B3B459B8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styleId="a8">
    <w:name w:val="Revision"/>
    <w:hidden/>
    <w:uiPriority w:val="99"/>
    <w:semiHidden/>
    <w:rsid w:val="00346EC2"/>
    <w:pPr>
      <w:spacing w:after="0" w:line="240" w:lineRule="auto"/>
    </w:pPr>
    <w:rPr>
      <w:color w:val="000000" w:themeColor="text1"/>
      <w:sz w:val="24"/>
      <w:lang w:val="en-GB"/>
    </w:rPr>
  </w:style>
  <w:style w:type="character" w:styleId="a9">
    <w:name w:val="annotation reference"/>
    <w:basedOn w:val="a0"/>
    <w:uiPriority w:val="99"/>
    <w:semiHidden/>
    <w:unhideWhenUsed/>
    <w:rsid w:val="00346EC2"/>
    <w:rPr>
      <w:sz w:val="16"/>
      <w:szCs w:val="16"/>
    </w:rPr>
  </w:style>
  <w:style w:type="paragraph" w:styleId="aa">
    <w:name w:val="annotation text"/>
    <w:basedOn w:val="a"/>
    <w:link w:val="Char3"/>
    <w:uiPriority w:val="99"/>
    <w:unhideWhenUsed/>
    <w:rsid w:val="00346EC2"/>
    <w:pPr>
      <w:spacing w:line="240" w:lineRule="auto"/>
    </w:pPr>
    <w:rPr>
      <w:sz w:val="20"/>
      <w:szCs w:val="20"/>
    </w:rPr>
  </w:style>
  <w:style w:type="character" w:customStyle="1" w:styleId="Char3">
    <w:name w:val="Κείμενο σχολίου Char"/>
    <w:basedOn w:val="a0"/>
    <w:link w:val="aa"/>
    <w:uiPriority w:val="99"/>
    <w:rsid w:val="00346EC2"/>
    <w:rPr>
      <w:color w:val="000000" w:themeColor="text1"/>
      <w:sz w:val="20"/>
      <w:szCs w:val="20"/>
      <w:lang w:val="en-GB"/>
    </w:rPr>
  </w:style>
  <w:style w:type="paragraph" w:styleId="ab">
    <w:name w:val="annotation subject"/>
    <w:basedOn w:val="aa"/>
    <w:next w:val="aa"/>
    <w:link w:val="Char4"/>
    <w:uiPriority w:val="99"/>
    <w:semiHidden/>
    <w:unhideWhenUsed/>
    <w:rsid w:val="00346EC2"/>
    <w:rPr>
      <w:b/>
      <w:bCs/>
    </w:rPr>
  </w:style>
  <w:style w:type="character" w:customStyle="1" w:styleId="Char4">
    <w:name w:val="Θέμα σχολίου Char"/>
    <w:basedOn w:val="Char3"/>
    <w:link w:val="ab"/>
    <w:uiPriority w:val="99"/>
    <w:semiHidden/>
    <w:rsid w:val="00346EC2"/>
    <w:rPr>
      <w:b/>
      <w:bCs/>
      <w:color w:val="000000" w:themeColor="text1"/>
      <w:sz w:val="20"/>
      <w:szCs w:val="20"/>
      <w:lang w:val="en-GB"/>
    </w:rPr>
  </w:style>
  <w:style w:type="character" w:styleId="ac">
    <w:name w:val="Unresolved Mention"/>
    <w:basedOn w:val="a0"/>
    <w:uiPriority w:val="99"/>
    <w:semiHidden/>
    <w:unhideWhenUsed/>
    <w:rsid w:val="002A2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rantas@hm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C0B3-DA47-4CD5-9DC7-B0F74C1B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553</Words>
  <Characters>2989</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Manos Trantas</cp:lastModifiedBy>
  <cp:revision>6</cp:revision>
  <cp:lastPrinted>2016-12-14T08:08:00Z</cp:lastPrinted>
  <dcterms:created xsi:type="dcterms:W3CDTF">2022-03-27T21:03:00Z</dcterms:created>
  <dcterms:modified xsi:type="dcterms:W3CDTF">2022-03-28T09:51:00Z</dcterms:modified>
</cp:coreProperties>
</file>