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5928" w14:textId="1CE99256" w:rsidR="00C04EBD" w:rsidRDefault="00C04EB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</w:p>
    <w:p w14:paraId="68F2545C" w14:textId="02C3F938" w:rsidR="0074724E" w:rsidRDefault="0074724E" w:rsidP="00F35DD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  <w:lang w:val="en-US"/>
        </w:rPr>
      </w:pPr>
      <w:r w:rsidRPr="008E7B25">
        <w:rPr>
          <w:b/>
          <w:bCs/>
          <w:szCs w:val="24"/>
          <w:lang w:val="en-US"/>
        </w:rPr>
        <w:t xml:space="preserve">CO OXIDATION </w:t>
      </w:r>
      <w:r>
        <w:rPr>
          <w:b/>
          <w:bCs/>
          <w:szCs w:val="24"/>
          <w:lang w:val="en-US"/>
        </w:rPr>
        <w:t>IN THE PRESENCE OF WATER AND METHANOL VAPOR OVER</w:t>
      </w:r>
      <w:r w:rsidR="00F35DD8">
        <w:rPr>
          <w:b/>
          <w:bCs/>
          <w:szCs w:val="24"/>
          <w:lang w:val="en-US"/>
        </w:rPr>
        <w:t xml:space="preserve"> </w:t>
      </w:r>
      <w:r w:rsidRPr="008E7B25">
        <w:rPr>
          <w:b/>
          <w:bCs/>
          <w:szCs w:val="24"/>
          <w:lang w:val="en-US"/>
        </w:rPr>
        <w:t>F</w:t>
      </w:r>
      <w:r>
        <w:rPr>
          <w:b/>
          <w:bCs/>
          <w:szCs w:val="24"/>
          <w:lang w:val="en-US"/>
        </w:rPr>
        <w:t>e</w:t>
      </w:r>
      <w:r w:rsidR="00F35DD8">
        <w:rPr>
          <w:b/>
          <w:bCs/>
          <w:szCs w:val="24"/>
          <w:vertAlign w:val="subscript"/>
          <w:lang w:val="en-US"/>
        </w:rPr>
        <w:t>x</w:t>
      </w:r>
      <w:r w:rsidRPr="008E7B25">
        <w:rPr>
          <w:b/>
          <w:bCs/>
          <w:szCs w:val="24"/>
          <w:lang w:val="en-US"/>
        </w:rPr>
        <w:t>C</w:t>
      </w:r>
      <w:r>
        <w:rPr>
          <w:b/>
          <w:bCs/>
          <w:szCs w:val="24"/>
          <w:lang w:val="en-US"/>
        </w:rPr>
        <w:t>o</w:t>
      </w:r>
      <w:r w:rsidRPr="008E7B25">
        <w:rPr>
          <w:b/>
          <w:bCs/>
          <w:szCs w:val="24"/>
          <w:vertAlign w:val="subscript"/>
          <w:lang w:val="en-US"/>
        </w:rPr>
        <w:t>1-</w:t>
      </w:r>
      <w:r w:rsidR="00F35DD8">
        <w:rPr>
          <w:b/>
          <w:bCs/>
          <w:szCs w:val="24"/>
          <w:vertAlign w:val="subscript"/>
          <w:lang w:val="en-US"/>
        </w:rPr>
        <w:t>x</w:t>
      </w:r>
      <w:r>
        <w:rPr>
          <w:b/>
          <w:bCs/>
          <w:szCs w:val="24"/>
          <w:lang w:val="en-US"/>
        </w:rPr>
        <w:t xml:space="preserve"> MIXED </w:t>
      </w:r>
      <w:r w:rsidRPr="008E7B25">
        <w:rPr>
          <w:b/>
          <w:bCs/>
          <w:szCs w:val="24"/>
          <w:lang w:val="en-US"/>
        </w:rPr>
        <w:t>OXIDE</w:t>
      </w:r>
      <w:r w:rsidR="00F35DD8">
        <w:rPr>
          <w:b/>
          <w:bCs/>
          <w:szCs w:val="24"/>
          <w:lang w:val="en-US"/>
        </w:rPr>
        <w:t xml:space="preserve"> CATALYSTS</w:t>
      </w:r>
    </w:p>
    <w:p w14:paraId="7186BB36" w14:textId="71BE4284" w:rsidR="002937B1" w:rsidRPr="00CC4D52" w:rsidRDefault="002937B1" w:rsidP="004041F2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rPr>
          <w:rFonts w:eastAsia="Times New Roman" w:cs="Times New Roman"/>
          <w:b/>
          <w:caps/>
          <w:color w:val="auto"/>
          <w:szCs w:val="24"/>
          <w:lang w:val="en-US" w:eastAsia="el-GR"/>
        </w:rPr>
      </w:pPr>
    </w:p>
    <w:p w14:paraId="58C8F24A" w14:textId="1C275CFE" w:rsidR="00257888" w:rsidRPr="00CC4D52" w:rsidRDefault="00CC4D52" w:rsidP="00CC4D52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n-US"/>
        </w:rPr>
      </w:pPr>
      <w:r>
        <w:rPr>
          <w:rStyle w:val="hps"/>
          <w:rFonts w:cs="Times New Roman"/>
          <w:b/>
          <w:szCs w:val="24"/>
          <w:lang w:val="en-US"/>
        </w:rPr>
        <w:t>M. Smyrnioti</w:t>
      </w:r>
      <w:r>
        <w:rPr>
          <w:rStyle w:val="hps"/>
          <w:rFonts w:cs="Times New Roman"/>
          <w:b/>
          <w:szCs w:val="24"/>
          <w:vertAlign w:val="superscript"/>
          <w:lang w:val="en-US"/>
        </w:rPr>
        <w:t>1,2</w:t>
      </w:r>
      <w:r>
        <w:rPr>
          <w:rStyle w:val="hps"/>
          <w:rFonts w:cs="Times New Roman"/>
          <w:b/>
          <w:szCs w:val="24"/>
          <w:lang w:val="en-US"/>
        </w:rPr>
        <w:t xml:space="preserve"> and T. Ioannides</w:t>
      </w:r>
      <w:r w:rsidR="00257888" w:rsidRPr="00CC4D52">
        <w:rPr>
          <w:rStyle w:val="hps"/>
          <w:rFonts w:cs="Times New Roman"/>
          <w:b/>
          <w:szCs w:val="24"/>
          <w:vertAlign w:val="superscript"/>
          <w:lang w:val="en-US"/>
        </w:rPr>
        <w:t>1</w:t>
      </w:r>
      <w:r w:rsidR="004041F2" w:rsidRPr="004041F2">
        <w:rPr>
          <w:rFonts w:cs="Times New Roman"/>
          <w:i/>
          <w:szCs w:val="24"/>
          <w:lang w:val="en-US"/>
        </w:rPr>
        <w:t>*</w:t>
      </w:r>
      <w:r w:rsidR="001327BE" w:rsidRPr="00CC4D52">
        <w:rPr>
          <w:rStyle w:val="hps"/>
          <w:rFonts w:cs="Times New Roman"/>
          <w:b/>
          <w:szCs w:val="24"/>
          <w:lang w:val="en-US"/>
        </w:rPr>
        <w:t xml:space="preserve"> </w:t>
      </w:r>
    </w:p>
    <w:p w14:paraId="3003DB79" w14:textId="5F45AC05" w:rsidR="00257888" w:rsidRPr="00AE62BE" w:rsidRDefault="00257888" w:rsidP="00257888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  <w:lang w:val="en-US"/>
        </w:rPr>
      </w:pPr>
      <w:r w:rsidRPr="00AE62BE">
        <w:rPr>
          <w:rStyle w:val="hps"/>
          <w:rFonts w:cs="Times New Roman"/>
          <w:sz w:val="24"/>
          <w:szCs w:val="24"/>
          <w:vertAlign w:val="superscript"/>
          <w:lang w:val="en-US"/>
        </w:rPr>
        <w:t xml:space="preserve">1 </w:t>
      </w:r>
      <w:r w:rsidR="00AE62BE" w:rsidRPr="00AE62BE">
        <w:rPr>
          <w:rStyle w:val="hps"/>
          <w:rFonts w:cs="Times New Roman"/>
          <w:sz w:val="24"/>
          <w:szCs w:val="24"/>
          <w:lang w:val="en-US"/>
        </w:rPr>
        <w:t>Foun</w:t>
      </w:r>
      <w:r w:rsidR="00AE62BE">
        <w:rPr>
          <w:rStyle w:val="hps"/>
          <w:rFonts w:cs="Times New Roman"/>
          <w:sz w:val="24"/>
          <w:szCs w:val="24"/>
          <w:lang w:val="en-US"/>
        </w:rPr>
        <w:t>dation for Resear</w:t>
      </w:r>
      <w:r w:rsidR="007E2A5B">
        <w:rPr>
          <w:rStyle w:val="hps"/>
          <w:rFonts w:cs="Times New Roman"/>
          <w:sz w:val="24"/>
          <w:szCs w:val="24"/>
          <w:lang w:val="en-US"/>
        </w:rPr>
        <w:t>c</w:t>
      </w:r>
      <w:r w:rsidR="00AE62BE">
        <w:rPr>
          <w:rStyle w:val="hps"/>
          <w:rFonts w:cs="Times New Roman"/>
          <w:sz w:val="24"/>
          <w:szCs w:val="24"/>
          <w:lang w:val="en-US"/>
        </w:rPr>
        <w:t xml:space="preserve">h and Technology-Hellas, Institute of Chemical Engineering Sciences </w:t>
      </w:r>
      <w:r w:rsidR="0018455C">
        <w:rPr>
          <w:rStyle w:val="hps"/>
          <w:rFonts w:cs="Times New Roman"/>
          <w:sz w:val="24"/>
          <w:szCs w:val="24"/>
          <w:lang w:val="en-US"/>
        </w:rPr>
        <w:t>(FORTH/ICE-HT), Patras, Greece</w:t>
      </w:r>
      <w:r w:rsidR="00AE62BE">
        <w:rPr>
          <w:rStyle w:val="hps"/>
          <w:rFonts w:cs="Times New Roman"/>
          <w:sz w:val="24"/>
          <w:szCs w:val="24"/>
          <w:lang w:val="en-US"/>
        </w:rPr>
        <w:t xml:space="preserve"> </w:t>
      </w:r>
    </w:p>
    <w:p w14:paraId="7D1D0008" w14:textId="5584EA32" w:rsidR="002937B1" w:rsidRDefault="00406EAA" w:rsidP="009543EF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  <w:lang w:val="en-US"/>
        </w:rPr>
      </w:pPr>
      <w:r>
        <w:rPr>
          <w:rStyle w:val="hps"/>
          <w:rFonts w:cs="Times New Roman"/>
          <w:sz w:val="24"/>
          <w:szCs w:val="24"/>
          <w:vertAlign w:val="superscript"/>
          <w:lang w:val="en-US"/>
        </w:rPr>
        <w:t>2</w:t>
      </w:r>
      <w:r w:rsidRPr="00CC4D52">
        <w:rPr>
          <w:rStyle w:val="hps"/>
          <w:rFonts w:cs="Times New Roman"/>
          <w:sz w:val="24"/>
          <w:szCs w:val="24"/>
          <w:vertAlign w:val="superscript"/>
          <w:lang w:val="en-US"/>
        </w:rPr>
        <w:t xml:space="preserve"> </w:t>
      </w:r>
      <w:r w:rsidR="009543EF">
        <w:rPr>
          <w:rStyle w:val="hps"/>
          <w:rFonts w:cs="Times New Roman"/>
          <w:sz w:val="24"/>
          <w:szCs w:val="24"/>
          <w:lang w:val="en-US"/>
        </w:rPr>
        <w:t>Department of Chemistry, University of Patras, Patras, Greece</w:t>
      </w:r>
    </w:p>
    <w:p w14:paraId="6910ABBC" w14:textId="664B1D90" w:rsidR="004041F2" w:rsidRPr="004041F2" w:rsidRDefault="004041F2" w:rsidP="004041F2">
      <w:pPr>
        <w:pStyle w:val="ListParagraph"/>
        <w:spacing w:before="0" w:line="240" w:lineRule="auto"/>
        <w:ind w:left="0"/>
        <w:jc w:val="center"/>
        <w:rPr>
          <w:i/>
          <w:lang w:val="en-US"/>
        </w:rPr>
      </w:pPr>
      <w:r w:rsidRPr="004041F2">
        <w:rPr>
          <w:rFonts w:cs="Times New Roman"/>
          <w:i/>
          <w:szCs w:val="24"/>
          <w:lang w:val="en-US"/>
        </w:rPr>
        <w:t xml:space="preserve">* </w:t>
      </w:r>
      <w:hyperlink r:id="rId7" w:history="1">
        <w:r w:rsidRPr="00B33DD7">
          <w:rPr>
            <w:rStyle w:val="Hyperlink"/>
            <w:i/>
            <w:lang w:val="en-US"/>
          </w:rPr>
          <w:t>theo@iceht.forth.gr</w:t>
        </w:r>
      </w:hyperlink>
    </w:p>
    <w:p w14:paraId="242402EE" w14:textId="77777777" w:rsidR="004041F2" w:rsidRDefault="004041F2" w:rsidP="004041F2">
      <w:pPr>
        <w:pStyle w:val="ListParagraph"/>
        <w:spacing w:before="0" w:line="240" w:lineRule="auto"/>
        <w:ind w:left="0"/>
        <w:contextualSpacing w:val="0"/>
        <w:rPr>
          <w:rStyle w:val="hps"/>
          <w:rFonts w:cs="Times New Roman"/>
          <w:sz w:val="24"/>
          <w:szCs w:val="24"/>
          <w:lang w:val="en-US"/>
        </w:rPr>
      </w:pPr>
    </w:p>
    <w:p w14:paraId="61E0E246" w14:textId="77777777" w:rsidR="00AE62BE" w:rsidRPr="00DA5472" w:rsidRDefault="00AE62BE" w:rsidP="00DA5472">
      <w:pPr>
        <w:pStyle w:val="ListParagraph"/>
        <w:spacing w:before="0" w:line="240" w:lineRule="auto"/>
        <w:ind w:left="0"/>
        <w:contextualSpacing w:val="0"/>
        <w:jc w:val="center"/>
        <w:rPr>
          <w:rFonts w:cs="Times New Roman"/>
          <w:i/>
          <w:szCs w:val="24"/>
          <w:lang w:val="en-US"/>
        </w:rPr>
      </w:pPr>
    </w:p>
    <w:p w14:paraId="5C972B3D" w14:textId="59F561A4" w:rsidR="00257888" w:rsidRPr="00DA5472" w:rsidRDefault="00257888" w:rsidP="002937B1">
      <w:pPr>
        <w:spacing w:after="120" w:line="240" w:lineRule="auto"/>
        <w:jc w:val="both"/>
        <w:rPr>
          <w:rStyle w:val="hps"/>
          <w:rFonts w:cs="Times New Roman"/>
          <w:b/>
          <w:szCs w:val="24"/>
          <w:lang w:val="en-US"/>
        </w:rPr>
      </w:pPr>
    </w:p>
    <w:p w14:paraId="2E62B893" w14:textId="2113D269" w:rsidR="002937B1" w:rsidRPr="00CC4D52" w:rsidRDefault="00650F36" w:rsidP="001327BE">
      <w:pPr>
        <w:spacing w:after="20" w:line="240" w:lineRule="auto"/>
        <w:jc w:val="both"/>
        <w:rPr>
          <w:rStyle w:val="hps"/>
          <w:rFonts w:cs="Times New Roman"/>
          <w:b/>
          <w:szCs w:val="24"/>
          <w:lang w:val="en-US"/>
        </w:rPr>
      </w:pPr>
      <w:r>
        <w:rPr>
          <w:rStyle w:val="hps"/>
          <w:rFonts w:cs="Times New Roman"/>
          <w:b/>
          <w:szCs w:val="24"/>
          <w:lang w:val="en-US"/>
        </w:rPr>
        <w:t>ABSTRACT</w:t>
      </w:r>
    </w:p>
    <w:p w14:paraId="0D97C1B3" w14:textId="25D7740B" w:rsidR="006A1564" w:rsidRPr="00B078F1" w:rsidRDefault="009543EF" w:rsidP="00AC31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  <w:lang w:val="en-US"/>
        </w:rPr>
      </w:pPr>
      <w:proofErr w:type="gramStart"/>
      <w:r w:rsidRPr="00B078F1">
        <w:rPr>
          <w:rStyle w:val="hps"/>
          <w:rFonts w:cs="Times New Roman"/>
          <w:szCs w:val="24"/>
          <w:lang w:val="en-US"/>
        </w:rPr>
        <w:t>The majority of</w:t>
      </w:r>
      <w:proofErr w:type="gramEnd"/>
      <w:r w:rsidRPr="00B078F1">
        <w:rPr>
          <w:rStyle w:val="hps"/>
          <w:rFonts w:cs="Times New Roman"/>
          <w:szCs w:val="24"/>
          <w:lang w:val="en-US"/>
        </w:rPr>
        <w:t xml:space="preserve"> catalysts employed in CO elimination from </w:t>
      </w:r>
      <w:r w:rsidR="0018455C" w:rsidRPr="00B078F1">
        <w:rPr>
          <w:rStyle w:val="hps"/>
          <w:rFonts w:cs="Times New Roman"/>
          <w:szCs w:val="24"/>
          <w:lang w:val="en-US"/>
        </w:rPr>
        <w:t>industrial</w:t>
      </w:r>
      <w:r w:rsidRPr="00B078F1">
        <w:rPr>
          <w:rStyle w:val="hps"/>
          <w:rFonts w:cs="Times New Roman"/>
          <w:szCs w:val="24"/>
          <w:lang w:val="en-US"/>
        </w:rPr>
        <w:t xml:space="preserve"> emissions are based on supported noble metals, mainly Pt and Pd. The advantages of noble metal catalysts include high catalytic activity, infrequent </w:t>
      </w:r>
      <w:proofErr w:type="gramStart"/>
      <w:r w:rsidRPr="00B078F1">
        <w:rPr>
          <w:rStyle w:val="hps"/>
          <w:rFonts w:cs="Times New Roman"/>
          <w:szCs w:val="24"/>
          <w:lang w:val="en-US"/>
        </w:rPr>
        <w:t>regeneration</w:t>
      </w:r>
      <w:proofErr w:type="gramEnd"/>
      <w:r w:rsidRPr="00B078F1">
        <w:rPr>
          <w:rStyle w:val="hps"/>
          <w:rFonts w:cs="Times New Roman"/>
          <w:szCs w:val="24"/>
          <w:lang w:val="en-US"/>
        </w:rPr>
        <w:t xml:space="preserve"> and tolerance under moisture, but their main drawback is the cost because of their scarcity. </w:t>
      </w:r>
      <w:r w:rsidRPr="00B078F1">
        <w:rPr>
          <w:rFonts w:cstheme="minorHAnsi"/>
          <w:bCs/>
          <w:szCs w:val="24"/>
          <w:lang w:eastAsia="zh-CN"/>
        </w:rPr>
        <w:t>Development of efficient catalysts based on transition metal oxides can provide a sustainable alternative to noble metals.</w:t>
      </w:r>
      <w:r w:rsidR="007B1480" w:rsidRPr="00B078F1">
        <w:rPr>
          <w:rFonts w:cstheme="minorHAnsi"/>
          <w:bCs/>
          <w:szCs w:val="24"/>
          <w:lang w:eastAsia="zh-CN"/>
        </w:rPr>
        <w:t xml:space="preserve"> Co</w:t>
      </w:r>
      <w:r w:rsidR="007B1480" w:rsidRPr="00B078F1">
        <w:rPr>
          <w:rFonts w:cstheme="minorHAnsi"/>
          <w:bCs/>
          <w:szCs w:val="24"/>
          <w:vertAlign w:val="subscript"/>
          <w:lang w:eastAsia="zh-CN"/>
        </w:rPr>
        <w:t>3</w:t>
      </w:r>
      <w:r w:rsidR="007B1480" w:rsidRPr="00B078F1">
        <w:rPr>
          <w:rFonts w:cstheme="minorHAnsi"/>
          <w:bCs/>
          <w:szCs w:val="24"/>
          <w:lang w:eastAsia="zh-CN"/>
        </w:rPr>
        <w:t>O</w:t>
      </w:r>
      <w:r w:rsidR="007B1480" w:rsidRPr="00B078F1">
        <w:rPr>
          <w:rFonts w:cstheme="minorHAnsi"/>
          <w:bCs/>
          <w:szCs w:val="24"/>
          <w:vertAlign w:val="subscript"/>
          <w:lang w:eastAsia="zh-CN"/>
        </w:rPr>
        <w:t>4</w:t>
      </w:r>
      <w:r w:rsidR="007B1480" w:rsidRPr="00B078F1">
        <w:rPr>
          <w:rFonts w:cstheme="minorHAnsi"/>
          <w:bCs/>
          <w:szCs w:val="24"/>
          <w:lang w:eastAsia="zh-CN"/>
        </w:rPr>
        <w:t xml:space="preserve"> is among the most active transition metal oxides in CO oxidation, although it</w:t>
      </w:r>
      <w:r w:rsidR="0018455C" w:rsidRPr="00B078F1">
        <w:rPr>
          <w:rFonts w:cstheme="minorHAnsi"/>
          <w:bCs/>
          <w:szCs w:val="24"/>
          <w:lang w:eastAsia="zh-CN"/>
        </w:rPr>
        <w:t xml:space="preserve">s activity decreases significantly in the presence of </w:t>
      </w:r>
      <w:r w:rsidR="007B1480" w:rsidRPr="00B078F1">
        <w:rPr>
          <w:rFonts w:cstheme="minorHAnsi"/>
          <w:bCs/>
          <w:szCs w:val="24"/>
          <w:lang w:eastAsia="zh-CN"/>
        </w:rPr>
        <w:t>water</w:t>
      </w:r>
      <w:r w:rsidR="0018455C" w:rsidRPr="00B078F1">
        <w:rPr>
          <w:rFonts w:cstheme="minorHAnsi"/>
          <w:bCs/>
          <w:szCs w:val="24"/>
          <w:lang w:eastAsia="zh-CN"/>
        </w:rPr>
        <w:t xml:space="preserve"> vapour </w:t>
      </w:r>
      <w:r w:rsidR="007B1480" w:rsidRPr="00B078F1">
        <w:rPr>
          <w:rFonts w:cstheme="minorHAnsi"/>
          <w:bCs/>
          <w:szCs w:val="24"/>
          <w:lang w:eastAsia="zh-CN"/>
        </w:rPr>
        <w:t>in the feed</w:t>
      </w:r>
      <w:r w:rsidR="0018455C" w:rsidRPr="00B078F1">
        <w:rPr>
          <w:rFonts w:cstheme="minorHAnsi"/>
          <w:bCs/>
          <w:szCs w:val="24"/>
          <w:lang w:eastAsia="zh-CN"/>
        </w:rPr>
        <w:t>, which is the typical case encountered in practice</w:t>
      </w:r>
      <w:r w:rsidR="007B1480" w:rsidRPr="00B078F1">
        <w:rPr>
          <w:rFonts w:cstheme="minorHAnsi"/>
          <w:bCs/>
          <w:szCs w:val="24"/>
          <w:lang w:eastAsia="zh-CN"/>
        </w:rPr>
        <w:t>.</w:t>
      </w:r>
      <w:r w:rsidR="006A1564" w:rsidRPr="00B078F1">
        <w:rPr>
          <w:rFonts w:cstheme="minorHAnsi"/>
          <w:bCs/>
          <w:szCs w:val="24"/>
          <w:lang w:eastAsia="zh-CN"/>
        </w:rPr>
        <w:t xml:space="preserve"> </w:t>
      </w:r>
      <w:r w:rsidR="006A1564" w:rsidRPr="00B078F1">
        <w:rPr>
          <w:rFonts w:cstheme="minorHAnsi"/>
          <w:szCs w:val="24"/>
          <w:lang w:val="en-US"/>
        </w:rPr>
        <w:t xml:space="preserve">Baidya et al. </w:t>
      </w:r>
      <w:r w:rsidR="00051D61" w:rsidRPr="00B078F1">
        <w:rPr>
          <w:rFonts w:cstheme="minorHAnsi"/>
          <w:szCs w:val="24"/>
          <w:lang w:val="en-US"/>
        </w:rPr>
        <w:t>reported on the superior catalytic performance</w:t>
      </w:r>
      <w:r w:rsidR="0018455C" w:rsidRPr="00B078F1">
        <w:rPr>
          <w:rFonts w:cstheme="minorHAnsi"/>
          <w:szCs w:val="24"/>
          <w:lang w:val="en-US"/>
        </w:rPr>
        <w:t xml:space="preserve"> of Fe-</w:t>
      </w:r>
      <w:r w:rsidR="006A1564" w:rsidRPr="00B078F1">
        <w:rPr>
          <w:rFonts w:cstheme="minorHAnsi"/>
          <w:szCs w:val="24"/>
          <w:lang w:val="en-US"/>
        </w:rPr>
        <w:t>doped Co</w:t>
      </w:r>
      <w:r w:rsidR="006A1564" w:rsidRPr="00B078F1">
        <w:rPr>
          <w:rFonts w:cstheme="minorHAnsi"/>
          <w:szCs w:val="24"/>
          <w:vertAlign w:val="subscript"/>
          <w:lang w:val="en-US"/>
        </w:rPr>
        <w:t>3</w:t>
      </w:r>
      <w:r w:rsidR="006A1564" w:rsidRPr="00B078F1">
        <w:rPr>
          <w:rFonts w:cstheme="minorHAnsi"/>
          <w:szCs w:val="24"/>
          <w:lang w:val="en-US"/>
        </w:rPr>
        <w:t>O</w:t>
      </w:r>
      <w:r w:rsidR="006A1564" w:rsidRPr="00B078F1">
        <w:rPr>
          <w:rFonts w:cstheme="minorHAnsi"/>
          <w:szCs w:val="24"/>
          <w:vertAlign w:val="subscript"/>
          <w:lang w:val="en-US"/>
        </w:rPr>
        <w:t>4</w:t>
      </w:r>
      <w:r w:rsidR="006A1564" w:rsidRPr="00B078F1">
        <w:rPr>
          <w:rFonts w:cstheme="minorHAnsi"/>
          <w:szCs w:val="24"/>
          <w:lang w:val="en-US"/>
        </w:rPr>
        <w:t xml:space="preserve"> catalysts</w:t>
      </w:r>
      <w:r w:rsidR="005F090F" w:rsidRPr="00B078F1">
        <w:rPr>
          <w:rFonts w:cstheme="minorHAnsi"/>
          <w:szCs w:val="24"/>
          <w:lang w:val="en-US"/>
        </w:rPr>
        <w:t xml:space="preserve"> </w:t>
      </w:r>
      <w:r w:rsidR="006A1564" w:rsidRPr="00B078F1">
        <w:rPr>
          <w:rFonts w:cstheme="minorHAnsi"/>
          <w:szCs w:val="24"/>
          <w:lang w:val="en-US"/>
        </w:rPr>
        <w:t xml:space="preserve">in CO oxidation reaction with a dry gas feed [1]. </w:t>
      </w:r>
    </w:p>
    <w:p w14:paraId="68A04AEF" w14:textId="02496332" w:rsidR="006A1564" w:rsidRDefault="006A1564" w:rsidP="006A15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6A1564">
        <w:rPr>
          <w:rFonts w:cstheme="minorHAnsi"/>
          <w:lang w:val="en-US"/>
        </w:rPr>
        <w:t>In the present work, Fe</w:t>
      </w:r>
      <w:r w:rsidRPr="006A1564">
        <w:rPr>
          <w:rFonts w:cstheme="minorHAnsi"/>
          <w:vertAlign w:val="subscript"/>
          <w:lang w:val="en-US"/>
        </w:rPr>
        <w:t>x</w:t>
      </w:r>
      <w:r w:rsidRPr="006A1564">
        <w:rPr>
          <w:rFonts w:cstheme="minorHAnsi"/>
          <w:lang w:val="en-US"/>
        </w:rPr>
        <w:t>Co</w:t>
      </w:r>
      <w:r w:rsidRPr="006A1564">
        <w:rPr>
          <w:rFonts w:cstheme="minorHAnsi"/>
          <w:vertAlign w:val="subscript"/>
          <w:lang w:val="en-US"/>
        </w:rPr>
        <w:t xml:space="preserve">1-x </w:t>
      </w:r>
      <w:r w:rsidRPr="006A1564">
        <w:rPr>
          <w:rFonts w:cstheme="minorHAnsi"/>
          <w:lang w:val="en-US"/>
        </w:rPr>
        <w:t>mixed oxide catalysts have been synthesized with various Fe/(</w:t>
      </w:r>
      <w:proofErr w:type="spellStart"/>
      <w:r w:rsidRPr="006A1564">
        <w:rPr>
          <w:rFonts w:cstheme="minorHAnsi"/>
          <w:lang w:val="en-US"/>
        </w:rPr>
        <w:t>Fe+Co</w:t>
      </w:r>
      <w:proofErr w:type="spellEnd"/>
      <w:r w:rsidRPr="006A1564">
        <w:rPr>
          <w:rFonts w:cstheme="minorHAnsi"/>
          <w:lang w:val="en-US"/>
        </w:rPr>
        <w:t>) molar ratios, spanning the whole composition range, by employment of the citrate complexation method. The catalysts have been evaluated in the CO oxidation reaction in the absence and presence of 3% H</w:t>
      </w:r>
      <w:r w:rsidRPr="006A1564">
        <w:rPr>
          <w:rFonts w:cstheme="minorHAnsi"/>
          <w:vertAlign w:val="subscript"/>
          <w:lang w:val="en-US"/>
        </w:rPr>
        <w:t>2</w:t>
      </w:r>
      <w:r w:rsidRPr="006A1564">
        <w:rPr>
          <w:rFonts w:cstheme="minorHAnsi"/>
          <w:lang w:val="en-US"/>
        </w:rPr>
        <w:t>O vapor. The optimal Fe/(</w:t>
      </w:r>
      <w:proofErr w:type="spellStart"/>
      <w:r w:rsidRPr="006A1564">
        <w:rPr>
          <w:rFonts w:cstheme="minorHAnsi"/>
          <w:lang w:val="en-US"/>
        </w:rPr>
        <w:t>Fe+Co</w:t>
      </w:r>
      <w:proofErr w:type="spellEnd"/>
      <w:r w:rsidRPr="006A1564">
        <w:rPr>
          <w:rFonts w:cstheme="minorHAnsi"/>
          <w:lang w:val="en-US"/>
        </w:rPr>
        <w:t>) molar ratio has been determined in each case and the best-performing catalysts were also evaluated in the oxidation of a CO-CH</w:t>
      </w:r>
      <w:r w:rsidRPr="00051D61">
        <w:rPr>
          <w:rFonts w:cstheme="minorHAnsi"/>
          <w:vertAlign w:val="subscript"/>
          <w:lang w:val="en-US"/>
        </w:rPr>
        <w:t>3</w:t>
      </w:r>
      <w:r w:rsidRPr="006A1564">
        <w:rPr>
          <w:rFonts w:cstheme="minorHAnsi"/>
          <w:lang w:val="en-US"/>
        </w:rPr>
        <w:t>OH mixture in the presence of water.</w:t>
      </w:r>
      <w:r w:rsidR="00051D61" w:rsidRPr="00051D61">
        <w:t xml:space="preserve"> </w:t>
      </w:r>
      <w:r w:rsidR="00051D61" w:rsidRPr="00051D61">
        <w:rPr>
          <w:rFonts w:cstheme="minorHAnsi"/>
          <w:lang w:val="en-US"/>
        </w:rPr>
        <w:t>N</w:t>
      </w:r>
      <w:r w:rsidR="00051D61" w:rsidRPr="00051D61">
        <w:rPr>
          <w:rFonts w:cstheme="minorHAnsi"/>
          <w:vertAlign w:val="subscript"/>
          <w:lang w:val="en-US"/>
        </w:rPr>
        <w:t>2</w:t>
      </w:r>
      <w:r w:rsidR="00051D61" w:rsidRPr="00051D61">
        <w:rPr>
          <w:rFonts w:cstheme="minorHAnsi"/>
          <w:lang w:val="en-US"/>
        </w:rPr>
        <w:t xml:space="preserve"> physisorption, XRD, Raman, XPS, H</w:t>
      </w:r>
      <w:r w:rsidR="00051D61" w:rsidRPr="00051D61">
        <w:rPr>
          <w:rFonts w:cstheme="minorHAnsi"/>
          <w:vertAlign w:val="subscript"/>
          <w:lang w:val="en-US"/>
        </w:rPr>
        <w:t>2</w:t>
      </w:r>
      <w:r w:rsidR="00051D61" w:rsidRPr="00051D61">
        <w:rPr>
          <w:rFonts w:cstheme="minorHAnsi"/>
          <w:lang w:val="en-US"/>
        </w:rPr>
        <w:t>-TPR and CO-TPR were employed for the physicochemical characterization of the examined catalysts. In CO oxidation, Fe-containing catalysts up to molar ratio 0.50 (in the absence of H</w:t>
      </w:r>
      <w:r w:rsidR="00051D61" w:rsidRPr="00051D61">
        <w:rPr>
          <w:rFonts w:cstheme="minorHAnsi"/>
          <w:vertAlign w:val="subscript"/>
          <w:lang w:val="en-US"/>
        </w:rPr>
        <w:t>2</w:t>
      </w:r>
      <w:r w:rsidR="00051D61" w:rsidRPr="00051D61">
        <w:rPr>
          <w:rFonts w:cstheme="minorHAnsi"/>
          <w:lang w:val="en-US"/>
        </w:rPr>
        <w:t>O) and 0.25 (under moist conditions) achieved higher specific rates than pure Co</w:t>
      </w:r>
      <w:r w:rsidR="00051D61" w:rsidRPr="00051D61">
        <w:rPr>
          <w:rFonts w:cstheme="minorHAnsi"/>
          <w:vertAlign w:val="subscript"/>
          <w:lang w:val="en-US"/>
        </w:rPr>
        <w:t>3</w:t>
      </w:r>
      <w:r w:rsidR="00051D61" w:rsidRPr="00051D61">
        <w:rPr>
          <w:rFonts w:cstheme="minorHAnsi"/>
          <w:lang w:val="en-US"/>
        </w:rPr>
        <w:t>O</w:t>
      </w:r>
      <w:r w:rsidR="00051D61" w:rsidRPr="00051D61">
        <w:rPr>
          <w:rFonts w:cstheme="minorHAnsi"/>
          <w:vertAlign w:val="subscript"/>
          <w:lang w:val="en-US"/>
        </w:rPr>
        <w:t>4</w:t>
      </w:r>
      <w:r w:rsidR="00051D61" w:rsidRPr="00051D61">
        <w:rPr>
          <w:rFonts w:cstheme="minorHAnsi"/>
          <w:lang w:val="en-US"/>
        </w:rPr>
        <w:t>, while Fe</w:t>
      </w:r>
      <w:r w:rsidR="00051D61" w:rsidRPr="00051D61">
        <w:rPr>
          <w:rFonts w:cstheme="minorHAnsi"/>
          <w:vertAlign w:val="subscript"/>
          <w:lang w:val="en-US"/>
        </w:rPr>
        <w:t>0.10</w:t>
      </w:r>
      <w:r w:rsidR="00051D61" w:rsidRPr="00051D61">
        <w:rPr>
          <w:rFonts w:cstheme="minorHAnsi"/>
          <w:lang w:val="en-US"/>
        </w:rPr>
        <w:t>Co</w:t>
      </w:r>
      <w:r w:rsidR="00051D61" w:rsidRPr="00051D61">
        <w:rPr>
          <w:rFonts w:cstheme="minorHAnsi"/>
          <w:vertAlign w:val="subscript"/>
          <w:lang w:val="en-US"/>
        </w:rPr>
        <w:t xml:space="preserve">0.90 </w:t>
      </w:r>
      <w:r w:rsidR="00051D61" w:rsidRPr="00051D61">
        <w:rPr>
          <w:rFonts w:cstheme="minorHAnsi"/>
          <w:lang w:val="en-US"/>
        </w:rPr>
        <w:t>demonstrated the optimal H</w:t>
      </w:r>
      <w:r w:rsidR="00051D61" w:rsidRPr="00051D61">
        <w:rPr>
          <w:rFonts w:cstheme="minorHAnsi"/>
          <w:vertAlign w:val="subscript"/>
          <w:lang w:val="en-US"/>
        </w:rPr>
        <w:t>2</w:t>
      </w:r>
      <w:r w:rsidR="00051D61" w:rsidRPr="00051D61">
        <w:rPr>
          <w:rFonts w:cstheme="minorHAnsi"/>
          <w:lang w:val="en-US"/>
        </w:rPr>
        <w:t>O tolerance. The addition of CH</w:t>
      </w:r>
      <w:r w:rsidR="00051D61" w:rsidRPr="00051D61">
        <w:rPr>
          <w:rFonts w:cstheme="minorHAnsi"/>
          <w:vertAlign w:val="subscript"/>
          <w:lang w:val="en-US"/>
        </w:rPr>
        <w:t>3</w:t>
      </w:r>
      <w:r w:rsidR="00051D61" w:rsidRPr="00051D61">
        <w:rPr>
          <w:rFonts w:cstheme="minorHAnsi"/>
          <w:lang w:val="en-US"/>
        </w:rPr>
        <w:t>OH (0.2</w:t>
      </w:r>
      <w:r w:rsidR="0018455C">
        <w:rPr>
          <w:rFonts w:cstheme="minorHAnsi"/>
          <w:lang w:val="en-US"/>
        </w:rPr>
        <w:t xml:space="preserve"> vol</w:t>
      </w:r>
      <w:r w:rsidR="00051D61" w:rsidRPr="00051D61">
        <w:rPr>
          <w:rFonts w:cstheme="minorHAnsi"/>
          <w:lang w:val="en-US"/>
        </w:rPr>
        <w:t>%) in the reaction mixture led to a dramatic inhibition of CO oxidation over mixed oxide catalysts shifting the required temperature for total CO removal to a higher temperature by 100</w:t>
      </w:r>
      <w:r w:rsidR="00051D61" w:rsidRPr="00051D61">
        <w:rPr>
          <w:rFonts w:cstheme="minorHAnsi"/>
          <w:vertAlign w:val="superscript"/>
          <w:lang w:val="en-US"/>
        </w:rPr>
        <w:t>o</w:t>
      </w:r>
      <w:r w:rsidR="00051D61" w:rsidRPr="00051D61">
        <w:rPr>
          <w:rFonts w:cstheme="minorHAnsi"/>
          <w:lang w:val="en-US"/>
        </w:rPr>
        <w:t>C. CO-TPD, CH</w:t>
      </w:r>
      <w:r w:rsidR="00051D61" w:rsidRPr="00051D61">
        <w:rPr>
          <w:rFonts w:cstheme="minorHAnsi"/>
          <w:vertAlign w:val="subscript"/>
          <w:lang w:val="en-US"/>
        </w:rPr>
        <w:t>3</w:t>
      </w:r>
      <w:r w:rsidR="00051D61" w:rsidRPr="00051D61">
        <w:rPr>
          <w:rFonts w:cstheme="minorHAnsi"/>
          <w:lang w:val="en-US"/>
        </w:rPr>
        <w:t>OH-TPD and CH</w:t>
      </w:r>
      <w:r w:rsidR="00051D61" w:rsidRPr="00051D61">
        <w:rPr>
          <w:rFonts w:cstheme="minorHAnsi"/>
          <w:vertAlign w:val="subscript"/>
          <w:lang w:val="en-US"/>
        </w:rPr>
        <w:t>3</w:t>
      </w:r>
      <w:r w:rsidR="00051D61" w:rsidRPr="00051D61">
        <w:rPr>
          <w:rFonts w:cstheme="minorHAnsi"/>
          <w:lang w:val="en-US"/>
        </w:rPr>
        <w:t>OH-TPSR were employed to investigate the inhibiting effect of methanol in the CO oxidation reaction over the Fe-Co catalytic system. It was concluded that CO and CH</w:t>
      </w:r>
      <w:r w:rsidR="00051D61" w:rsidRPr="00051D61">
        <w:rPr>
          <w:rFonts w:cstheme="minorHAnsi"/>
          <w:vertAlign w:val="subscript"/>
          <w:lang w:val="en-US"/>
        </w:rPr>
        <w:t>3</w:t>
      </w:r>
      <w:r w:rsidR="00051D61" w:rsidRPr="00051D61">
        <w:rPr>
          <w:rFonts w:cstheme="minorHAnsi"/>
          <w:lang w:val="en-US"/>
        </w:rPr>
        <w:t>OH compete for the same active sites on the catalyst surface while the adsorption capacity of the examined samples is higher for methanol than CO. As CH</w:t>
      </w:r>
      <w:r w:rsidR="00051D61" w:rsidRPr="00051D61">
        <w:rPr>
          <w:rFonts w:cstheme="minorHAnsi"/>
          <w:vertAlign w:val="subscript"/>
          <w:lang w:val="en-US"/>
        </w:rPr>
        <w:t>3</w:t>
      </w:r>
      <w:r w:rsidR="00051D61" w:rsidRPr="00051D61">
        <w:rPr>
          <w:rFonts w:cstheme="minorHAnsi"/>
          <w:lang w:val="en-US"/>
        </w:rPr>
        <w:t>OH oxidizes at higher temperatures, i</w:t>
      </w:r>
      <w:r w:rsidR="0018455C">
        <w:rPr>
          <w:rFonts w:cstheme="minorHAnsi"/>
          <w:lang w:val="en-US"/>
        </w:rPr>
        <w:t>t blocks CO adsorption until its oxidation is complet</w:t>
      </w:r>
      <w:r w:rsidR="00051D61" w:rsidRPr="00051D61">
        <w:rPr>
          <w:rFonts w:cstheme="minorHAnsi"/>
          <w:lang w:val="en-US"/>
        </w:rPr>
        <w:t>ed.</w:t>
      </w:r>
    </w:p>
    <w:p w14:paraId="66A112BE" w14:textId="1D5CEB42" w:rsidR="006A1564" w:rsidRPr="00931A97" w:rsidRDefault="006A1564" w:rsidP="006A15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</w:p>
    <w:p w14:paraId="2A6E70CF" w14:textId="2CDC7996" w:rsidR="00670DAB" w:rsidRPr="00CC4D52" w:rsidRDefault="00411CC6" w:rsidP="00D201CC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n-US"/>
        </w:rPr>
        <w:t>KEYWORDS</w:t>
      </w:r>
      <w:r w:rsidR="00ED7AD7" w:rsidRPr="00CC4D52">
        <w:rPr>
          <w:rFonts w:cs="Times New Roman"/>
          <w:b/>
          <w:bCs/>
          <w:szCs w:val="24"/>
          <w:lang w:val="en-US"/>
        </w:rPr>
        <w:t>:</w:t>
      </w:r>
      <w:r w:rsidR="00DE346C" w:rsidRPr="00CC4D52">
        <w:rPr>
          <w:rFonts w:cs="Times New Roman"/>
          <w:szCs w:val="24"/>
          <w:lang w:val="en-US"/>
        </w:rPr>
        <w:t xml:space="preserve"> </w:t>
      </w:r>
      <w:r w:rsidR="00A00701">
        <w:rPr>
          <w:rFonts w:cs="Times New Roman"/>
          <w:szCs w:val="24"/>
          <w:lang w:val="en-US"/>
        </w:rPr>
        <w:t>carbon monoxide,</w:t>
      </w:r>
      <w:r w:rsidR="0074724E">
        <w:rPr>
          <w:rFonts w:cs="Times New Roman"/>
          <w:szCs w:val="24"/>
          <w:lang w:val="en-US"/>
        </w:rPr>
        <w:t xml:space="preserve"> </w:t>
      </w:r>
      <w:r w:rsidR="00A00701">
        <w:rPr>
          <w:rFonts w:cs="Times New Roman"/>
          <w:szCs w:val="24"/>
          <w:lang w:val="en-US"/>
        </w:rPr>
        <w:t xml:space="preserve">methanol, </w:t>
      </w:r>
      <w:r w:rsidR="0074724E">
        <w:rPr>
          <w:rFonts w:cs="Times New Roman"/>
          <w:szCs w:val="24"/>
          <w:lang w:val="en-US"/>
        </w:rPr>
        <w:t>oxidation</w:t>
      </w:r>
      <w:r w:rsidR="00A00701">
        <w:rPr>
          <w:rFonts w:cs="Times New Roman"/>
          <w:szCs w:val="24"/>
          <w:lang w:val="en-US"/>
        </w:rPr>
        <w:t xml:space="preserve">, cobalt oxide, </w:t>
      </w:r>
      <w:r w:rsidR="00D201CC">
        <w:rPr>
          <w:rFonts w:cs="Times New Roman"/>
          <w:szCs w:val="24"/>
          <w:lang w:val="en-US"/>
        </w:rPr>
        <w:t>iron oxide</w:t>
      </w:r>
    </w:p>
    <w:p w14:paraId="5B7F0696" w14:textId="3F28C36F" w:rsidR="000E7582" w:rsidRPr="00650F36" w:rsidRDefault="00650F36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n-US"/>
        </w:rPr>
        <w:t>REFE</w:t>
      </w:r>
      <w:r w:rsidR="00AC44BD">
        <w:rPr>
          <w:rFonts w:cs="Times New Roman"/>
          <w:b/>
          <w:bCs/>
          <w:szCs w:val="24"/>
          <w:lang w:val="en-US"/>
        </w:rPr>
        <w:t>R</w:t>
      </w:r>
      <w:r>
        <w:rPr>
          <w:rFonts w:cs="Times New Roman"/>
          <w:b/>
          <w:bCs/>
          <w:szCs w:val="24"/>
          <w:lang w:val="en-US"/>
        </w:rPr>
        <w:t>ENCES</w:t>
      </w:r>
    </w:p>
    <w:p w14:paraId="0392955C" w14:textId="2C972F4F" w:rsidR="0027478C" w:rsidRPr="0074724E" w:rsidRDefault="0027478C" w:rsidP="0074724E">
      <w:pPr>
        <w:spacing w:after="120" w:line="240" w:lineRule="auto"/>
        <w:rPr>
          <w:rStyle w:val="hps"/>
          <w:rFonts w:cs="Times New Roman"/>
          <w:bCs/>
          <w:sz w:val="20"/>
          <w:szCs w:val="20"/>
          <w:lang w:val="en-US"/>
        </w:rPr>
      </w:pPr>
      <w:r w:rsidRPr="00B078F1">
        <w:rPr>
          <w:rStyle w:val="hps"/>
          <w:rFonts w:cs="Times New Roman"/>
          <w:bCs/>
          <w:szCs w:val="24"/>
          <w:lang w:val="pt-PT"/>
        </w:rPr>
        <w:t xml:space="preserve">[1] </w:t>
      </w:r>
      <w:r w:rsidR="005F090F" w:rsidRPr="00B078F1">
        <w:rPr>
          <w:rStyle w:val="hps"/>
          <w:rFonts w:cs="Times New Roman"/>
          <w:bCs/>
          <w:sz w:val="20"/>
          <w:szCs w:val="20"/>
          <w:lang w:val="pt-PT"/>
        </w:rPr>
        <w:t xml:space="preserve">T. </w:t>
      </w:r>
      <w:proofErr w:type="spellStart"/>
      <w:r w:rsidR="005F090F" w:rsidRPr="00B078F1">
        <w:rPr>
          <w:rStyle w:val="hps"/>
          <w:rFonts w:cs="Times New Roman"/>
          <w:bCs/>
          <w:sz w:val="20"/>
          <w:szCs w:val="20"/>
          <w:lang w:val="pt-PT"/>
        </w:rPr>
        <w:t>Baidya</w:t>
      </w:r>
      <w:proofErr w:type="spellEnd"/>
      <w:r w:rsidR="005F090F" w:rsidRPr="00B078F1">
        <w:rPr>
          <w:rStyle w:val="hps"/>
          <w:rFonts w:cs="Times New Roman"/>
          <w:bCs/>
          <w:sz w:val="20"/>
          <w:szCs w:val="20"/>
          <w:lang w:val="pt-PT"/>
        </w:rPr>
        <w:t xml:space="preserve">, T. </w:t>
      </w:r>
      <w:proofErr w:type="spellStart"/>
      <w:r w:rsidR="005F090F" w:rsidRPr="00B078F1">
        <w:rPr>
          <w:rStyle w:val="hps"/>
          <w:rFonts w:cs="Times New Roman"/>
          <w:bCs/>
          <w:sz w:val="20"/>
          <w:szCs w:val="20"/>
          <w:lang w:val="pt-PT"/>
        </w:rPr>
        <w:t>Murayama</w:t>
      </w:r>
      <w:proofErr w:type="spellEnd"/>
      <w:r w:rsidR="005F090F" w:rsidRPr="00B078F1">
        <w:rPr>
          <w:rStyle w:val="hps"/>
          <w:rFonts w:cs="Times New Roman"/>
          <w:bCs/>
          <w:sz w:val="20"/>
          <w:szCs w:val="20"/>
          <w:lang w:val="pt-PT"/>
        </w:rPr>
        <w:t xml:space="preserve">, P. Bera, O.V. </w:t>
      </w:r>
      <w:proofErr w:type="spellStart"/>
      <w:r w:rsidR="005F090F" w:rsidRPr="00B078F1">
        <w:rPr>
          <w:rStyle w:val="hps"/>
          <w:rFonts w:cs="Times New Roman"/>
          <w:bCs/>
          <w:sz w:val="20"/>
          <w:szCs w:val="20"/>
          <w:lang w:val="pt-PT"/>
        </w:rPr>
        <w:t>Safonova</w:t>
      </w:r>
      <w:proofErr w:type="spellEnd"/>
      <w:r w:rsidR="005F090F" w:rsidRPr="00B078F1">
        <w:rPr>
          <w:rStyle w:val="hps"/>
          <w:rFonts w:cs="Times New Roman"/>
          <w:bCs/>
          <w:sz w:val="20"/>
          <w:szCs w:val="20"/>
          <w:lang w:val="pt-PT"/>
        </w:rPr>
        <w:t xml:space="preserve">, P. </w:t>
      </w:r>
      <w:proofErr w:type="spellStart"/>
      <w:r w:rsidR="005F090F" w:rsidRPr="00B078F1">
        <w:rPr>
          <w:rStyle w:val="hps"/>
          <w:rFonts w:cs="Times New Roman"/>
          <w:bCs/>
          <w:sz w:val="20"/>
          <w:szCs w:val="20"/>
          <w:lang w:val="pt-PT"/>
        </w:rPr>
        <w:t>Steiger</w:t>
      </w:r>
      <w:proofErr w:type="spellEnd"/>
      <w:r w:rsidR="005F090F" w:rsidRPr="00B078F1">
        <w:rPr>
          <w:rStyle w:val="hps"/>
          <w:rFonts w:cs="Times New Roman"/>
          <w:bCs/>
          <w:sz w:val="20"/>
          <w:szCs w:val="20"/>
          <w:lang w:val="pt-PT"/>
        </w:rPr>
        <w:t xml:space="preserve">, N.K. </w:t>
      </w:r>
      <w:proofErr w:type="spellStart"/>
      <w:r w:rsidR="005F090F" w:rsidRPr="00B078F1">
        <w:rPr>
          <w:rStyle w:val="hps"/>
          <w:rFonts w:cs="Times New Roman"/>
          <w:bCs/>
          <w:sz w:val="20"/>
          <w:szCs w:val="20"/>
          <w:lang w:val="pt-PT"/>
        </w:rPr>
        <w:t>Katiyar</w:t>
      </w:r>
      <w:proofErr w:type="spellEnd"/>
      <w:r w:rsidR="005F090F" w:rsidRPr="00B078F1">
        <w:rPr>
          <w:rStyle w:val="hps"/>
          <w:rFonts w:cs="Times New Roman"/>
          <w:bCs/>
          <w:sz w:val="20"/>
          <w:szCs w:val="20"/>
          <w:lang w:val="pt-PT"/>
        </w:rPr>
        <w:t xml:space="preserve">, K. </w:t>
      </w:r>
      <w:proofErr w:type="spellStart"/>
      <w:r w:rsidR="005F090F" w:rsidRPr="00B078F1">
        <w:rPr>
          <w:rStyle w:val="hps"/>
          <w:rFonts w:cs="Times New Roman"/>
          <w:bCs/>
          <w:sz w:val="20"/>
          <w:szCs w:val="20"/>
          <w:lang w:val="pt-PT"/>
        </w:rPr>
        <w:t>Biswas</w:t>
      </w:r>
      <w:proofErr w:type="spellEnd"/>
      <w:r w:rsidR="005F090F" w:rsidRPr="00B078F1">
        <w:rPr>
          <w:rStyle w:val="hps"/>
          <w:rFonts w:cs="Times New Roman"/>
          <w:bCs/>
          <w:sz w:val="20"/>
          <w:szCs w:val="20"/>
          <w:lang w:val="pt-PT"/>
        </w:rPr>
        <w:t xml:space="preserve">, M. </w:t>
      </w:r>
      <w:proofErr w:type="spellStart"/>
      <w:r w:rsidR="005F090F" w:rsidRPr="00B078F1">
        <w:rPr>
          <w:rStyle w:val="hps"/>
          <w:rFonts w:cs="Times New Roman"/>
          <w:bCs/>
          <w:sz w:val="20"/>
          <w:szCs w:val="20"/>
          <w:lang w:val="pt-PT"/>
        </w:rPr>
        <w:t>Haruta</w:t>
      </w:r>
      <w:proofErr w:type="spellEnd"/>
      <w:r w:rsidR="005F090F" w:rsidRPr="00B078F1">
        <w:rPr>
          <w:rStyle w:val="hps"/>
          <w:rFonts w:cs="Times New Roman"/>
          <w:bCs/>
          <w:sz w:val="20"/>
          <w:szCs w:val="20"/>
          <w:lang w:val="pt-PT"/>
        </w:rPr>
        <w:t xml:space="preserve">. </w:t>
      </w:r>
      <w:r w:rsidR="005F090F" w:rsidRPr="0074724E">
        <w:rPr>
          <w:rStyle w:val="hps"/>
          <w:rFonts w:cs="Times New Roman"/>
          <w:bCs/>
          <w:sz w:val="20"/>
          <w:szCs w:val="20"/>
          <w:lang w:val="en-US"/>
        </w:rPr>
        <w:t xml:space="preserve">(2017). </w:t>
      </w:r>
      <w:r w:rsidR="005F090F" w:rsidRPr="0074724E">
        <w:rPr>
          <w:rStyle w:val="hps"/>
          <w:rFonts w:cs="Times New Roman"/>
          <w:bCs/>
          <w:i/>
          <w:iCs/>
          <w:sz w:val="20"/>
          <w:szCs w:val="20"/>
          <w:lang w:val="en-US"/>
        </w:rPr>
        <w:t>J. Phys. Chem. C.</w:t>
      </w:r>
      <w:r w:rsidR="005F090F" w:rsidRPr="0074724E">
        <w:rPr>
          <w:rStyle w:val="hps"/>
          <w:rFonts w:cs="Times New Roman"/>
          <w:bCs/>
          <w:sz w:val="20"/>
          <w:szCs w:val="20"/>
          <w:lang w:val="en-US"/>
        </w:rPr>
        <w:t xml:space="preserve"> 121:15256–15265. https://doi.org/10.1021/acs.jpcc.7b04348.</w:t>
      </w:r>
      <w:r w:rsidRPr="0074724E">
        <w:rPr>
          <w:rStyle w:val="hps"/>
          <w:rFonts w:cs="Times New Roman"/>
          <w:bCs/>
          <w:sz w:val="20"/>
          <w:szCs w:val="20"/>
          <w:lang w:val="en-US"/>
        </w:rPr>
        <w:t xml:space="preserve"> </w:t>
      </w:r>
    </w:p>
    <w:p w14:paraId="1D7BAB28" w14:textId="7195064D" w:rsidR="004F7B38" w:rsidRDefault="00D516B7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  <w:r w:rsidRPr="00D516B7">
        <w:rPr>
          <w:rFonts w:cs="Times New Roman"/>
          <w:b/>
          <w:bCs/>
          <w:szCs w:val="24"/>
          <w:lang w:val="en-US"/>
        </w:rPr>
        <w:t>ACKNOWLEDGMENTS</w:t>
      </w:r>
    </w:p>
    <w:p w14:paraId="4220B909" w14:textId="7D1F9C73" w:rsidR="00D516B7" w:rsidRDefault="00B078F1" w:rsidP="00D516B7">
      <w:pPr>
        <w:spacing w:after="20" w:line="240" w:lineRule="auto"/>
        <w:jc w:val="both"/>
        <w:rPr>
          <w:rFonts w:cs="Times New Roman"/>
          <w:sz w:val="20"/>
          <w:szCs w:val="20"/>
          <w:lang w:val="en-US"/>
        </w:rPr>
      </w:pPr>
      <w:r w:rsidRPr="004216A7">
        <w:rPr>
          <w:noProof/>
        </w:rPr>
        <w:drawing>
          <wp:anchor distT="0" distB="0" distL="114300" distR="114300" simplePos="0" relativeHeight="251658240" behindDoc="1" locked="0" layoutInCell="1" allowOverlap="1" wp14:anchorId="5CD69548" wp14:editId="2BDB1504">
            <wp:simplePos x="0" y="0"/>
            <wp:positionH relativeFrom="margin">
              <wp:posOffset>3530025</wp:posOffset>
            </wp:positionH>
            <wp:positionV relativeFrom="paragraph">
              <wp:posOffset>82742</wp:posOffset>
            </wp:positionV>
            <wp:extent cx="2828925" cy="469900"/>
            <wp:effectExtent l="0" t="0" r="9525" b="6350"/>
            <wp:wrapTight wrapText="bothSides">
              <wp:wrapPolygon edited="0">
                <wp:start x="0" y="0"/>
                <wp:lineTo x="0" y="19265"/>
                <wp:lineTo x="6255" y="21016"/>
                <wp:lineTo x="15564" y="21016"/>
                <wp:lineTo x="21527" y="20141"/>
                <wp:lineTo x="21527" y="0"/>
                <wp:lineTo x="0" y="0"/>
              </wp:wrapPolygon>
            </wp:wrapTight>
            <wp:docPr id="133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CAA631C7-F014-48C4-997D-D0B349339D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4">
                      <a:extLst>
                        <a:ext uri="{FF2B5EF4-FFF2-40B4-BE49-F238E27FC236}">
                          <a16:creationId xmlns:a16="http://schemas.microsoft.com/office/drawing/2014/main" id="{CAA631C7-F014-48C4-997D-D0B349339D8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39"/>
                    <a:stretch/>
                  </pic:blipFill>
                  <pic:spPr bwMode="auto">
                    <a:xfrm>
                      <a:off x="0" y="0"/>
                      <a:ext cx="2828925" cy="46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6B7" w:rsidRPr="00D516B7">
        <w:rPr>
          <w:rFonts w:cs="Times New Roman"/>
          <w:sz w:val="20"/>
          <w:szCs w:val="20"/>
          <w:lang w:val="en-US"/>
        </w:rPr>
        <w:t>This rese</w:t>
      </w:r>
      <w:r w:rsidR="0018455C">
        <w:rPr>
          <w:rFonts w:cs="Times New Roman"/>
          <w:sz w:val="20"/>
          <w:szCs w:val="20"/>
          <w:lang w:val="en-US"/>
        </w:rPr>
        <w:t>arch has been co‐financed by</w:t>
      </w:r>
      <w:r w:rsidR="00D516B7" w:rsidRPr="00D516B7">
        <w:rPr>
          <w:rFonts w:cs="Times New Roman"/>
          <w:sz w:val="20"/>
          <w:szCs w:val="20"/>
          <w:lang w:val="en-US"/>
        </w:rPr>
        <w:t xml:space="preserve"> European Union and Greek national funds through the Operational Program Competitiveness, Entrepreneurship and Innovation, under the call RESEARCH–CREATE–INNOVATE (project </w:t>
      </w:r>
      <w:proofErr w:type="gramStart"/>
      <w:r w:rsidR="00D516B7" w:rsidRPr="00D516B7">
        <w:rPr>
          <w:rFonts w:cs="Times New Roman"/>
          <w:sz w:val="20"/>
          <w:szCs w:val="20"/>
          <w:lang w:val="en-US"/>
        </w:rPr>
        <w:t>code:T</w:t>
      </w:r>
      <w:proofErr w:type="gramEnd"/>
      <w:r w:rsidR="00D516B7" w:rsidRPr="00D516B7">
        <w:rPr>
          <w:rFonts w:cs="Times New Roman"/>
          <w:sz w:val="20"/>
          <w:szCs w:val="20"/>
          <w:lang w:val="en-US"/>
        </w:rPr>
        <w:t>1EDK-01704)</w:t>
      </w:r>
      <w:r w:rsidR="00D516B7">
        <w:rPr>
          <w:rFonts w:cs="Times New Roman"/>
          <w:sz w:val="20"/>
          <w:szCs w:val="20"/>
          <w:lang w:val="en-US"/>
        </w:rPr>
        <w:t>.</w:t>
      </w:r>
    </w:p>
    <w:sectPr w:rsidR="00D516B7" w:rsidSect="000323E8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0BC89" w14:textId="77777777" w:rsidR="0050445E" w:rsidRDefault="0050445E" w:rsidP="00B10FCD">
      <w:pPr>
        <w:spacing w:after="0" w:line="240" w:lineRule="auto"/>
      </w:pPr>
      <w:r>
        <w:separator/>
      </w:r>
    </w:p>
  </w:endnote>
  <w:endnote w:type="continuationSeparator" w:id="0">
    <w:p w14:paraId="39A4DEB0" w14:textId="77777777" w:rsidR="0050445E" w:rsidRDefault="0050445E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7E07" w14:textId="2A3D3A69" w:rsidR="00C55D63" w:rsidRDefault="00C55D63" w:rsidP="004216A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85C58" w14:textId="77777777" w:rsidR="0050445E" w:rsidRDefault="0050445E" w:rsidP="00B10FCD">
      <w:pPr>
        <w:spacing w:after="0" w:line="240" w:lineRule="auto"/>
      </w:pPr>
      <w:r>
        <w:separator/>
      </w:r>
    </w:p>
  </w:footnote>
  <w:footnote w:type="continuationSeparator" w:id="0">
    <w:p w14:paraId="29F0991C" w14:textId="77777777" w:rsidR="0050445E" w:rsidRDefault="0050445E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41FC" w14:textId="1A2029F3" w:rsidR="005412D6" w:rsidRPr="00C55D63" w:rsidRDefault="00C04EBD" w:rsidP="004225FE">
    <w:pPr>
      <w:pStyle w:val="Header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sjQ3NzQwNDE0MTdR0lEKTi0uzszPAykwqgUAi3rjjCwAAAA="/>
  </w:docVars>
  <w:rsids>
    <w:rsidRoot w:val="002937B1"/>
    <w:rsid w:val="00051D61"/>
    <w:rsid w:val="00055CAD"/>
    <w:rsid w:val="000E7582"/>
    <w:rsid w:val="00100E5B"/>
    <w:rsid w:val="001327BE"/>
    <w:rsid w:val="00134726"/>
    <w:rsid w:val="00137B0D"/>
    <w:rsid w:val="0018455C"/>
    <w:rsid w:val="00257888"/>
    <w:rsid w:val="002607CE"/>
    <w:rsid w:val="0027478C"/>
    <w:rsid w:val="002937B1"/>
    <w:rsid w:val="002938E7"/>
    <w:rsid w:val="002B13CB"/>
    <w:rsid w:val="003F4BCB"/>
    <w:rsid w:val="004041F2"/>
    <w:rsid w:val="00406EAA"/>
    <w:rsid w:val="00411CC6"/>
    <w:rsid w:val="004216A7"/>
    <w:rsid w:val="004F7B38"/>
    <w:rsid w:val="0050445E"/>
    <w:rsid w:val="005A4565"/>
    <w:rsid w:val="005D3214"/>
    <w:rsid w:val="005F090F"/>
    <w:rsid w:val="00650F36"/>
    <w:rsid w:val="00670DAB"/>
    <w:rsid w:val="006A1564"/>
    <w:rsid w:val="00705DF0"/>
    <w:rsid w:val="0074724E"/>
    <w:rsid w:val="007B1480"/>
    <w:rsid w:val="007E2A5B"/>
    <w:rsid w:val="00915963"/>
    <w:rsid w:val="0091656E"/>
    <w:rsid w:val="00935497"/>
    <w:rsid w:val="009543EF"/>
    <w:rsid w:val="009803F2"/>
    <w:rsid w:val="00997EF7"/>
    <w:rsid w:val="009C653D"/>
    <w:rsid w:val="00A00701"/>
    <w:rsid w:val="00A84D47"/>
    <w:rsid w:val="00AA4FE7"/>
    <w:rsid w:val="00AB16ED"/>
    <w:rsid w:val="00AC3165"/>
    <w:rsid w:val="00AC44BD"/>
    <w:rsid w:val="00AD393E"/>
    <w:rsid w:val="00AE62BE"/>
    <w:rsid w:val="00AF459A"/>
    <w:rsid w:val="00B078F1"/>
    <w:rsid w:val="00B10FCD"/>
    <w:rsid w:val="00B36AC7"/>
    <w:rsid w:val="00C04EBD"/>
    <w:rsid w:val="00C07544"/>
    <w:rsid w:val="00C55D63"/>
    <w:rsid w:val="00C84852"/>
    <w:rsid w:val="00CC4D52"/>
    <w:rsid w:val="00CF4EEC"/>
    <w:rsid w:val="00D201CC"/>
    <w:rsid w:val="00D516B7"/>
    <w:rsid w:val="00D678BE"/>
    <w:rsid w:val="00DA5472"/>
    <w:rsid w:val="00DE346C"/>
    <w:rsid w:val="00E63CAC"/>
    <w:rsid w:val="00E853C3"/>
    <w:rsid w:val="00E87E35"/>
    <w:rsid w:val="00ED7AD7"/>
    <w:rsid w:val="00F35DD8"/>
    <w:rsid w:val="00F8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C6185"/>
  <w15:docId w15:val="{FE3569B6-9E8F-4CBB-A914-08FB087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7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B1"/>
    <w:rPr>
      <w:color w:val="000000" w:themeColor="text1"/>
      <w:sz w:val="24"/>
      <w:lang w:val="en-GB"/>
    </w:rPr>
  </w:style>
  <w:style w:type="paragraph" w:styleId="BodyText">
    <w:name w:val="Body Text"/>
    <w:basedOn w:val="Normal"/>
    <w:link w:val="BodyTextChar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Normal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DefaultParagraphFont"/>
    <w:rsid w:val="002937B1"/>
  </w:style>
  <w:style w:type="character" w:customStyle="1" w:styleId="shorttext">
    <w:name w:val="short_text"/>
    <w:basedOn w:val="DefaultParagraphFont"/>
    <w:rsid w:val="002937B1"/>
  </w:style>
  <w:style w:type="character" w:customStyle="1" w:styleId="alt-edited">
    <w:name w:val="alt-edited"/>
    <w:basedOn w:val="DefaultParagraphFont"/>
    <w:rsid w:val="002937B1"/>
  </w:style>
  <w:style w:type="paragraph" w:styleId="ListParagraph">
    <w:name w:val="List Paragraph"/>
    <w:basedOn w:val="Normal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DefaultParagraphFont"/>
    <w:rsid w:val="00C04EBD"/>
  </w:style>
  <w:style w:type="paragraph" w:styleId="Footer">
    <w:name w:val="footer"/>
    <w:basedOn w:val="Normal"/>
    <w:link w:val="FooterChar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C3"/>
    <w:rPr>
      <w:color w:val="000000" w:themeColor="text1"/>
      <w:sz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6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0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theo@iceht.forth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Maria Smyrnioti</cp:lastModifiedBy>
  <cp:revision>4</cp:revision>
  <cp:lastPrinted>2016-12-14T08:08:00Z</cp:lastPrinted>
  <dcterms:created xsi:type="dcterms:W3CDTF">2022-02-10T09:15:00Z</dcterms:created>
  <dcterms:modified xsi:type="dcterms:W3CDTF">2022-02-10T20:11:00Z</dcterms:modified>
</cp:coreProperties>
</file>