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5E15" w14:textId="77777777" w:rsidR="007D1243" w:rsidRDefault="007D1243" w:rsidP="00257888">
      <w:pPr>
        <w:spacing w:after="120" w:line="240" w:lineRule="auto"/>
        <w:jc w:val="center"/>
        <w:rPr>
          <w:rStyle w:val="hps"/>
          <w:rFonts w:cs="Times New Roman"/>
          <w:b/>
          <w:szCs w:val="24"/>
          <w:lang w:val="en-US"/>
        </w:rPr>
      </w:pPr>
      <w:bookmarkStart w:id="0" w:name="OLE_LINK39"/>
      <w:bookmarkStart w:id="1" w:name="OLE_LINK40"/>
      <w:bookmarkStart w:id="2" w:name="OLE_LINK41"/>
      <w:bookmarkStart w:id="3" w:name="OLE_LINK42"/>
    </w:p>
    <w:p w14:paraId="434BD33B" w14:textId="4389434F" w:rsidR="002D6586" w:rsidRPr="007D1243" w:rsidRDefault="002D6586" w:rsidP="007D1243">
      <w:pPr>
        <w:spacing w:after="120" w:line="240" w:lineRule="auto"/>
        <w:jc w:val="center"/>
        <w:rPr>
          <w:rStyle w:val="hps"/>
          <w:rFonts w:cs="Times New Roman"/>
          <w:b/>
          <w:szCs w:val="24"/>
          <w:lang w:val="en-US"/>
        </w:rPr>
      </w:pPr>
      <w:r>
        <w:rPr>
          <w:rStyle w:val="hps"/>
          <w:rFonts w:cs="Times New Roman"/>
          <w:b/>
          <w:szCs w:val="24"/>
          <w:lang w:val="en-US"/>
        </w:rPr>
        <w:t>EXPLORING THE DETERMINANTS OF INNOVATION AND EXPORT PERFORMANCE IN THE GREEK ECOSYSTEM</w:t>
      </w:r>
    </w:p>
    <w:bookmarkEnd w:id="0"/>
    <w:bookmarkEnd w:id="1"/>
    <w:bookmarkEnd w:id="2"/>
    <w:bookmarkEnd w:id="3"/>
    <w:p w14:paraId="0FF7629A" w14:textId="61A422F1" w:rsidR="005256DD" w:rsidRDefault="005256DD" w:rsidP="005256DD">
      <w:pPr>
        <w:tabs>
          <w:tab w:val="left" w:pos="-1094"/>
          <w:tab w:val="left" w:pos="-720"/>
          <w:tab w:val="left" w:pos="0"/>
          <w:tab w:val="left" w:pos="328"/>
          <w:tab w:val="left" w:pos="900"/>
          <w:tab w:val="left" w:pos="1440"/>
          <w:tab w:val="left" w:pos="2160"/>
          <w:tab w:val="left" w:pos="2880"/>
          <w:tab w:val="left" w:pos="3202"/>
          <w:tab w:val="left" w:pos="3600"/>
          <w:tab w:val="left" w:pos="4320"/>
          <w:tab w:val="left" w:pos="5040"/>
          <w:tab w:val="left" w:pos="5760"/>
          <w:tab w:val="left" w:pos="6480"/>
          <w:tab w:val="left" w:pos="7200"/>
          <w:tab w:val="left" w:pos="7920"/>
          <w:tab w:val="left" w:pos="8190"/>
        </w:tabs>
        <w:spacing w:before="60" w:after="0" w:line="240" w:lineRule="auto"/>
        <w:ind w:right="424"/>
        <w:rPr>
          <w:rFonts w:eastAsia="Times New Roman" w:cs="Times New Roman"/>
          <w:b/>
          <w:caps/>
          <w:color w:val="auto"/>
          <w:szCs w:val="24"/>
          <w:lang w:val="en-US" w:eastAsia="el-GR"/>
        </w:rPr>
      </w:pPr>
      <w:r>
        <w:rPr>
          <w:rFonts w:eastAsia="Times New Roman" w:cs="Times New Roman"/>
          <w:b/>
          <w:caps/>
          <w:color w:val="auto"/>
          <w:szCs w:val="24"/>
          <w:lang w:val="en-US" w:eastAsia="el-GR"/>
        </w:rPr>
        <w:tab/>
      </w:r>
      <w:r>
        <w:rPr>
          <w:rFonts w:eastAsia="Times New Roman" w:cs="Times New Roman"/>
          <w:b/>
          <w:caps/>
          <w:color w:val="auto"/>
          <w:szCs w:val="24"/>
          <w:lang w:val="en-US" w:eastAsia="el-GR"/>
        </w:rPr>
        <w:tab/>
      </w:r>
      <w:r>
        <w:rPr>
          <w:rFonts w:eastAsia="Times New Roman" w:cs="Times New Roman"/>
          <w:b/>
          <w:caps/>
          <w:color w:val="auto"/>
          <w:szCs w:val="24"/>
          <w:lang w:val="en-US" w:eastAsia="el-GR"/>
        </w:rPr>
        <w:tab/>
      </w:r>
      <w:r>
        <w:rPr>
          <w:rFonts w:eastAsia="Times New Roman" w:cs="Times New Roman"/>
          <w:b/>
          <w:caps/>
          <w:color w:val="auto"/>
          <w:szCs w:val="24"/>
          <w:lang w:val="en-US" w:eastAsia="el-GR"/>
        </w:rPr>
        <w:tab/>
      </w:r>
      <w:r>
        <w:rPr>
          <w:rFonts w:eastAsia="Times New Roman" w:cs="Times New Roman"/>
          <w:b/>
          <w:caps/>
          <w:color w:val="auto"/>
          <w:szCs w:val="24"/>
          <w:lang w:val="en-US" w:eastAsia="el-GR"/>
        </w:rPr>
        <w:tab/>
      </w:r>
      <w:r>
        <w:rPr>
          <w:rFonts w:eastAsia="Times New Roman" w:cs="Times New Roman"/>
          <w:b/>
          <w:caps/>
          <w:color w:val="auto"/>
          <w:szCs w:val="24"/>
          <w:lang w:val="en-US" w:eastAsia="el-GR"/>
        </w:rPr>
        <w:tab/>
      </w:r>
    </w:p>
    <w:p w14:paraId="4634296D" w14:textId="70FF5996" w:rsidR="005256DD" w:rsidRPr="005256DD" w:rsidRDefault="005256DD" w:rsidP="005256DD">
      <w:pPr>
        <w:spacing w:after="0" w:line="240" w:lineRule="auto"/>
        <w:jc w:val="center"/>
        <w:rPr>
          <w:rFonts w:eastAsia="Times New Roman" w:cstheme="minorHAnsi"/>
          <w:b/>
          <w:color w:val="000000"/>
          <w:kern w:val="24"/>
          <w:szCs w:val="24"/>
        </w:rPr>
      </w:pPr>
      <w:bookmarkStart w:id="4" w:name="OLE_LINK11"/>
      <w:bookmarkStart w:id="5" w:name="OLE_LINK12"/>
      <w:bookmarkStart w:id="6" w:name="OLE_LINK15"/>
      <w:r>
        <w:rPr>
          <w:rFonts w:eastAsia="Times New Roman" w:cstheme="minorHAnsi"/>
          <w:b/>
          <w:color w:val="000000"/>
          <w:kern w:val="24"/>
          <w:szCs w:val="24"/>
        </w:rPr>
        <w:t xml:space="preserve">I. </w:t>
      </w:r>
      <w:r w:rsidRPr="005256DD">
        <w:rPr>
          <w:rFonts w:eastAsia="Times New Roman" w:cstheme="minorHAnsi"/>
          <w:b/>
          <w:color w:val="000000"/>
          <w:kern w:val="24"/>
          <w:szCs w:val="24"/>
        </w:rPr>
        <w:t>Danias</w:t>
      </w:r>
      <w:proofErr w:type="gramStart"/>
      <w:r w:rsidR="009536FB">
        <w:rPr>
          <w:rFonts w:eastAsia="Times New Roman" w:cstheme="minorHAnsi"/>
          <w:b/>
          <w:color w:val="000000"/>
          <w:kern w:val="24"/>
          <w:szCs w:val="24"/>
          <w:vertAlign w:val="superscript"/>
        </w:rPr>
        <w:t>1</w:t>
      </w:r>
      <w:r>
        <w:rPr>
          <w:rFonts w:eastAsia="Times New Roman" w:cstheme="minorHAnsi"/>
          <w:b/>
          <w:color w:val="000000"/>
          <w:kern w:val="24"/>
          <w:szCs w:val="24"/>
          <w:vertAlign w:val="superscript"/>
        </w:rPr>
        <w:t>,*</w:t>
      </w:r>
      <w:proofErr w:type="gramEnd"/>
      <w:r>
        <w:rPr>
          <w:rFonts w:eastAsia="Times New Roman" w:cstheme="minorHAnsi"/>
          <w:b/>
          <w:color w:val="000000"/>
          <w:kern w:val="24"/>
          <w:szCs w:val="24"/>
        </w:rPr>
        <w:t xml:space="preserve">, </w:t>
      </w:r>
      <w:r w:rsidR="00745F19" w:rsidRPr="005256DD">
        <w:rPr>
          <w:rFonts w:eastAsia="Times New Roman" w:cstheme="minorHAnsi"/>
          <w:b/>
          <w:color w:val="000000"/>
          <w:kern w:val="24"/>
          <w:szCs w:val="24"/>
        </w:rPr>
        <w:t>D</w:t>
      </w:r>
      <w:r w:rsidR="00745F19">
        <w:rPr>
          <w:rFonts w:eastAsia="Times New Roman" w:cstheme="minorHAnsi"/>
          <w:b/>
          <w:color w:val="000000"/>
          <w:kern w:val="24"/>
          <w:szCs w:val="24"/>
        </w:rPr>
        <w:t>. Stamopoulos</w:t>
      </w:r>
      <w:r w:rsidR="00745F19">
        <w:rPr>
          <w:rFonts w:eastAsia="Times New Roman" w:cstheme="minorHAnsi"/>
          <w:b/>
          <w:color w:val="000000"/>
          <w:kern w:val="24"/>
          <w:szCs w:val="24"/>
          <w:vertAlign w:val="superscript"/>
        </w:rPr>
        <w:t>2</w:t>
      </w:r>
      <w:r w:rsidR="00745F19">
        <w:rPr>
          <w:rFonts w:eastAsia="Times New Roman" w:cstheme="minorHAnsi"/>
          <w:b/>
          <w:color w:val="000000"/>
          <w:kern w:val="24"/>
          <w:szCs w:val="24"/>
        </w:rPr>
        <w:t>, P</w:t>
      </w:r>
      <w:r>
        <w:rPr>
          <w:rFonts w:eastAsia="Times New Roman" w:cstheme="minorHAnsi"/>
          <w:b/>
          <w:color w:val="000000"/>
          <w:kern w:val="24"/>
          <w:szCs w:val="24"/>
        </w:rPr>
        <w:t>. Dimas</w:t>
      </w:r>
      <w:r w:rsidR="009536FB">
        <w:rPr>
          <w:rFonts w:eastAsia="Times New Roman" w:cstheme="minorHAnsi"/>
          <w:b/>
          <w:color w:val="000000"/>
          <w:kern w:val="24"/>
          <w:szCs w:val="24"/>
          <w:vertAlign w:val="superscript"/>
        </w:rPr>
        <w:t>3</w:t>
      </w:r>
      <w:r w:rsidRPr="005256DD">
        <w:rPr>
          <w:rFonts w:eastAsia="Times New Roman" w:cstheme="minorHAnsi"/>
          <w:b/>
          <w:color w:val="000000"/>
          <w:kern w:val="24"/>
          <w:szCs w:val="24"/>
        </w:rPr>
        <w:t xml:space="preserve">, </w:t>
      </w:r>
      <w:r>
        <w:rPr>
          <w:rFonts w:eastAsia="Times New Roman" w:cstheme="minorHAnsi"/>
          <w:b/>
          <w:color w:val="000000"/>
          <w:kern w:val="24"/>
          <w:szCs w:val="24"/>
        </w:rPr>
        <w:t>A.</w:t>
      </w:r>
      <w:r w:rsidRPr="005256DD">
        <w:rPr>
          <w:rFonts w:eastAsia="Times New Roman" w:cstheme="minorHAnsi"/>
          <w:b/>
          <w:color w:val="000000"/>
          <w:kern w:val="24"/>
          <w:szCs w:val="24"/>
        </w:rPr>
        <w:t xml:space="preserve"> Tsakanikas</w:t>
      </w:r>
      <w:r w:rsidR="009536FB">
        <w:rPr>
          <w:rFonts w:eastAsia="Times New Roman" w:cstheme="minorHAnsi"/>
          <w:b/>
          <w:color w:val="000000"/>
          <w:kern w:val="24"/>
          <w:szCs w:val="24"/>
          <w:vertAlign w:val="superscript"/>
        </w:rPr>
        <w:t>4</w:t>
      </w:r>
    </w:p>
    <w:p w14:paraId="6D6ED6DE" w14:textId="6752C32B" w:rsidR="005256DD" w:rsidRPr="005256DD" w:rsidRDefault="005256DD" w:rsidP="00745F19">
      <w:pPr>
        <w:spacing w:after="0" w:line="240" w:lineRule="auto"/>
        <w:rPr>
          <w:rFonts w:eastAsia="Times New Roman" w:cstheme="minorHAnsi"/>
          <w:color w:val="auto"/>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5256DD" w:rsidRPr="005256DD" w14:paraId="0AFA1EF0" w14:textId="77777777" w:rsidTr="00A30C12">
        <w:tc>
          <w:tcPr>
            <w:tcW w:w="8978" w:type="dxa"/>
            <w:vAlign w:val="center"/>
          </w:tcPr>
          <w:p w14:paraId="0149E59B" w14:textId="0D742036" w:rsidR="005256DD" w:rsidRPr="005256DD" w:rsidRDefault="009536FB" w:rsidP="009536FB">
            <w:pPr>
              <w:jc w:val="center"/>
              <w:rPr>
                <w:rFonts w:eastAsia="Times New Roman" w:cstheme="minorHAnsi"/>
                <w:color w:val="auto"/>
                <w:vertAlign w:val="superscript"/>
                <w:lang w:val="en-US"/>
              </w:rPr>
            </w:pPr>
            <w:r>
              <w:rPr>
                <w:rFonts w:eastAsia="Times New Roman" w:cstheme="minorHAnsi"/>
                <w:color w:val="auto"/>
                <w:vertAlign w:val="superscript"/>
                <w:lang w:val="en-US"/>
              </w:rPr>
              <w:t>1</w:t>
            </w:r>
            <w:r w:rsidRPr="005256DD">
              <w:rPr>
                <w:rFonts w:eastAsia="Times New Roman" w:cstheme="minorHAnsi"/>
                <w:color w:val="auto"/>
                <w:lang w:val="en-US"/>
              </w:rPr>
              <w:t xml:space="preserve"> </w:t>
            </w:r>
            <w:hyperlink r:id="rId7" w:history="1">
              <w:r w:rsidR="00CF2ABC" w:rsidRPr="00823B0A">
                <w:rPr>
                  <w:rStyle w:val="Hyperlink"/>
                  <w:rFonts w:eastAsia="Times New Roman" w:cstheme="minorHAnsi"/>
                  <w:lang w:val="en-US"/>
                </w:rPr>
                <w:t>j</w:t>
              </w:r>
              <w:r w:rsidR="00CF2ABC" w:rsidRPr="00823B0A">
                <w:rPr>
                  <w:rStyle w:val="Hyperlink"/>
                </w:rPr>
                <w:t>o</w:t>
              </w:r>
              <w:r w:rsidR="00CF2ABC" w:rsidRPr="00823B0A">
                <w:rPr>
                  <w:rStyle w:val="Hyperlink"/>
                  <w:rFonts w:eastAsia="Times New Roman" w:cstheme="minorHAnsi"/>
                  <w:lang w:val="en-US"/>
                </w:rPr>
                <w:t>hndanias@gmail.com</w:t>
              </w:r>
            </w:hyperlink>
            <w:r w:rsidRPr="005256DD">
              <w:rPr>
                <w:rFonts w:eastAsia="Times New Roman" w:cstheme="minorHAnsi"/>
                <w:color w:val="auto"/>
                <w:lang w:val="en-US"/>
              </w:rPr>
              <w:t>, NTUA</w:t>
            </w:r>
          </w:p>
        </w:tc>
      </w:tr>
      <w:tr w:rsidR="005256DD" w:rsidRPr="005256DD" w14:paraId="5E74FCF9" w14:textId="77777777" w:rsidTr="00A30C12">
        <w:tc>
          <w:tcPr>
            <w:tcW w:w="8978" w:type="dxa"/>
            <w:vAlign w:val="center"/>
          </w:tcPr>
          <w:p w14:paraId="3881966F" w14:textId="1934F039" w:rsidR="005256DD" w:rsidRPr="005256DD" w:rsidRDefault="009536FB" w:rsidP="00A30C12">
            <w:pPr>
              <w:jc w:val="center"/>
              <w:rPr>
                <w:rFonts w:eastAsia="Times New Roman" w:cstheme="minorHAnsi"/>
                <w:color w:val="auto"/>
                <w:lang w:val="en-US"/>
              </w:rPr>
            </w:pPr>
            <w:bookmarkStart w:id="7" w:name="OLE_LINK19"/>
            <w:bookmarkStart w:id="8" w:name="OLE_LINK20"/>
            <w:r>
              <w:rPr>
                <w:rFonts w:eastAsia="Times New Roman" w:cstheme="minorHAnsi"/>
                <w:color w:val="auto"/>
                <w:vertAlign w:val="superscript"/>
                <w:lang w:val="en-US"/>
              </w:rPr>
              <w:t>2</w:t>
            </w:r>
            <w:r w:rsidR="00745F19">
              <w:rPr>
                <w:rFonts w:eastAsia="Times New Roman" w:cstheme="minorHAnsi"/>
                <w:color w:val="auto"/>
                <w:vertAlign w:val="superscript"/>
                <w:lang w:val="en-US"/>
              </w:rPr>
              <w:t xml:space="preserve"> </w:t>
            </w:r>
            <w:hyperlink r:id="rId8" w:history="1">
              <w:r w:rsidR="00745F19" w:rsidRPr="00823B0A">
                <w:rPr>
                  <w:rStyle w:val="Hyperlink"/>
                  <w:rFonts w:eastAsia="Times New Roman" w:cstheme="minorHAnsi"/>
                  <w:lang w:val="en-US"/>
                </w:rPr>
                <w:t>dstamopoulos@mail.ntua.gr</w:t>
              </w:r>
            </w:hyperlink>
            <w:r w:rsidR="009C6FE5" w:rsidRPr="009C6FE5">
              <w:rPr>
                <w:rFonts w:eastAsia="Times New Roman" w:cstheme="minorHAnsi"/>
                <w:color w:val="auto"/>
                <w:lang w:val="en-US"/>
              </w:rPr>
              <w:t>,</w:t>
            </w:r>
            <w:r w:rsidR="00745F19" w:rsidRPr="005256DD">
              <w:rPr>
                <w:rFonts w:eastAsia="Times New Roman" w:cstheme="minorHAnsi"/>
                <w:color w:val="auto"/>
                <w:lang w:val="en-US"/>
              </w:rPr>
              <w:t xml:space="preserve"> LIEE-NTUA</w:t>
            </w:r>
            <w:bookmarkEnd w:id="7"/>
            <w:bookmarkEnd w:id="8"/>
          </w:p>
        </w:tc>
      </w:tr>
      <w:tr w:rsidR="005256DD" w:rsidRPr="005256DD" w14:paraId="7B05ECAF" w14:textId="77777777" w:rsidTr="00A30C12">
        <w:tc>
          <w:tcPr>
            <w:tcW w:w="8978" w:type="dxa"/>
            <w:vAlign w:val="center"/>
          </w:tcPr>
          <w:p w14:paraId="4919BA1E" w14:textId="1EF07561" w:rsidR="005256DD" w:rsidRPr="005256DD" w:rsidRDefault="009536FB" w:rsidP="00A30C12">
            <w:pPr>
              <w:jc w:val="center"/>
              <w:rPr>
                <w:rFonts w:eastAsia="Times New Roman" w:cstheme="minorHAnsi"/>
                <w:color w:val="auto"/>
                <w:lang w:val="en-US"/>
              </w:rPr>
            </w:pPr>
            <w:bookmarkStart w:id="9" w:name="OLE_LINK21"/>
            <w:bookmarkStart w:id="10" w:name="OLE_LINK22"/>
            <w:r>
              <w:rPr>
                <w:rFonts w:eastAsia="Times New Roman" w:cstheme="minorHAnsi"/>
                <w:color w:val="auto"/>
                <w:vertAlign w:val="superscript"/>
                <w:lang w:val="en-US"/>
              </w:rPr>
              <w:t>3</w:t>
            </w:r>
            <w:r w:rsidR="00745F19">
              <w:rPr>
                <w:rFonts w:eastAsia="Times New Roman" w:cstheme="minorHAnsi"/>
                <w:color w:val="auto"/>
                <w:lang w:val="en-US"/>
              </w:rPr>
              <w:t xml:space="preserve"> </w:t>
            </w:r>
            <w:hyperlink r:id="rId9" w:history="1">
              <w:r w:rsidR="00745F19" w:rsidRPr="00823B0A">
                <w:rPr>
                  <w:rStyle w:val="Hyperlink"/>
                  <w:rFonts w:eastAsia="Times New Roman" w:cstheme="minorHAnsi"/>
                  <w:lang w:val="en-US"/>
                </w:rPr>
                <w:t>petrdimas@chemeng.ntua.gr</w:t>
              </w:r>
            </w:hyperlink>
            <w:bookmarkEnd w:id="9"/>
            <w:bookmarkEnd w:id="10"/>
            <w:r w:rsidR="00745F19" w:rsidRPr="005256DD">
              <w:rPr>
                <w:rFonts w:eastAsia="Times New Roman" w:cstheme="minorHAnsi"/>
                <w:color w:val="auto"/>
                <w:lang w:val="en-US"/>
              </w:rPr>
              <w:t>, LIEE-NTUA</w:t>
            </w:r>
          </w:p>
        </w:tc>
      </w:tr>
      <w:tr w:rsidR="005256DD" w:rsidRPr="005256DD" w14:paraId="52F1256D" w14:textId="77777777" w:rsidTr="00A30C12">
        <w:tc>
          <w:tcPr>
            <w:tcW w:w="8978" w:type="dxa"/>
            <w:vAlign w:val="center"/>
          </w:tcPr>
          <w:p w14:paraId="2D55E2F9" w14:textId="2A367CAA" w:rsidR="005256DD" w:rsidRPr="005256DD" w:rsidRDefault="009536FB" w:rsidP="005256DD">
            <w:pPr>
              <w:jc w:val="center"/>
              <w:rPr>
                <w:rFonts w:eastAsia="Times New Roman" w:cstheme="minorHAnsi"/>
                <w:color w:val="auto"/>
              </w:rPr>
            </w:pPr>
            <w:r>
              <w:rPr>
                <w:rFonts w:eastAsia="Times New Roman" w:cstheme="minorHAnsi"/>
                <w:color w:val="auto"/>
                <w:vertAlign w:val="superscript"/>
                <w:lang w:val="en-US"/>
              </w:rPr>
              <w:t xml:space="preserve">4 </w:t>
            </w:r>
            <w:hyperlink r:id="rId10" w:history="1">
              <w:r w:rsidR="00CF2ABC" w:rsidRPr="00823B0A">
                <w:rPr>
                  <w:rStyle w:val="Hyperlink"/>
                  <w:rFonts w:eastAsia="Times New Roman" w:cstheme="minorHAnsi"/>
                  <w:lang w:val="en-US"/>
                </w:rPr>
                <w:t>atsaka@central.ntua.gr</w:t>
              </w:r>
            </w:hyperlink>
            <w:r>
              <w:rPr>
                <w:rFonts w:eastAsia="Times New Roman" w:cstheme="minorHAnsi"/>
                <w:color w:val="auto"/>
                <w:lang w:val="en-US"/>
              </w:rPr>
              <w:t xml:space="preserve">, </w:t>
            </w:r>
            <w:r w:rsidR="005256DD" w:rsidRPr="005256DD">
              <w:rPr>
                <w:rFonts w:eastAsia="Times New Roman" w:cstheme="minorHAnsi"/>
                <w:color w:val="auto"/>
                <w:lang w:val="en-US"/>
              </w:rPr>
              <w:t>LIEE-NTUA</w:t>
            </w:r>
          </w:p>
        </w:tc>
      </w:tr>
      <w:tr w:rsidR="005256DD" w:rsidRPr="005256DD" w14:paraId="0C10DD99" w14:textId="77777777" w:rsidTr="00A30C12">
        <w:tc>
          <w:tcPr>
            <w:tcW w:w="8978" w:type="dxa"/>
            <w:vAlign w:val="center"/>
          </w:tcPr>
          <w:p w14:paraId="08359E91" w14:textId="1A0F5598" w:rsidR="005256DD" w:rsidRPr="005256DD" w:rsidRDefault="005256DD" w:rsidP="00A30C12">
            <w:pPr>
              <w:jc w:val="center"/>
              <w:rPr>
                <w:rFonts w:eastAsia="Times New Roman" w:cstheme="minorHAnsi"/>
                <w:color w:val="auto"/>
                <w:vertAlign w:val="superscript"/>
                <w:lang w:val="en-US"/>
              </w:rPr>
            </w:pPr>
          </w:p>
        </w:tc>
      </w:tr>
      <w:bookmarkEnd w:id="4"/>
      <w:bookmarkEnd w:id="5"/>
      <w:bookmarkEnd w:id="6"/>
    </w:tbl>
    <w:p w14:paraId="5C972B3D" w14:textId="1ABE66E0" w:rsidR="00257888" w:rsidRPr="00745F19" w:rsidRDefault="00257888" w:rsidP="00745F19">
      <w:pPr>
        <w:tabs>
          <w:tab w:val="left" w:pos="-1094"/>
          <w:tab w:val="left" w:pos="-720"/>
          <w:tab w:val="left" w:pos="0"/>
          <w:tab w:val="left" w:pos="328"/>
          <w:tab w:val="left" w:pos="900"/>
          <w:tab w:val="left" w:pos="1440"/>
          <w:tab w:val="left" w:pos="2160"/>
          <w:tab w:val="left" w:pos="2880"/>
          <w:tab w:val="left" w:pos="3202"/>
          <w:tab w:val="left" w:pos="3600"/>
          <w:tab w:val="left" w:pos="4320"/>
          <w:tab w:val="left" w:pos="5040"/>
          <w:tab w:val="left" w:pos="5760"/>
          <w:tab w:val="left" w:pos="6480"/>
          <w:tab w:val="left" w:pos="7200"/>
          <w:tab w:val="left" w:pos="7920"/>
          <w:tab w:val="left" w:pos="8190"/>
        </w:tabs>
        <w:spacing w:before="60" w:after="0" w:line="240" w:lineRule="auto"/>
        <w:ind w:right="424"/>
        <w:rPr>
          <w:rStyle w:val="hps"/>
          <w:rFonts w:eastAsia="Times New Roman" w:cs="Times New Roman"/>
          <w:b/>
          <w:caps/>
          <w:color w:val="auto"/>
          <w:szCs w:val="24"/>
          <w:lang w:val="en-US" w:eastAsia="el-GR"/>
        </w:rPr>
      </w:pPr>
    </w:p>
    <w:p w14:paraId="2E62B893" w14:textId="160CEFC5" w:rsidR="002937B1" w:rsidRPr="00A93773"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r w:rsidR="00DA5472" w:rsidRPr="00A93773">
        <w:rPr>
          <w:rStyle w:val="hps"/>
          <w:rFonts w:cs="Times New Roman"/>
          <w:b/>
          <w:szCs w:val="24"/>
          <w:lang w:val="en-US"/>
        </w:rPr>
        <w:t xml:space="preserve"> </w:t>
      </w:r>
    </w:p>
    <w:p w14:paraId="6D02BA96" w14:textId="5B746520" w:rsidR="00055CAD" w:rsidRPr="00F047A6" w:rsidRDefault="00A93773" w:rsidP="00F047A6">
      <w:pPr>
        <w:pStyle w:val="BodyText"/>
        <w:widowControl w:val="0"/>
        <w:spacing w:before="240" w:after="60" w:line="240" w:lineRule="auto"/>
        <w:rPr>
          <w:rStyle w:val="hps"/>
          <w:rFonts w:asciiTheme="minorHAnsi" w:hAnsiTheme="minorHAnsi" w:cstheme="minorHAnsi"/>
          <w:b/>
          <w:color w:val="auto"/>
          <w:szCs w:val="32"/>
          <w:lang w:val="en-US"/>
        </w:rPr>
      </w:pPr>
      <w:bookmarkStart w:id="11" w:name="OLE_LINK5"/>
      <w:bookmarkStart w:id="12" w:name="OLE_LINK6"/>
      <w:r w:rsidRPr="00A93773">
        <w:rPr>
          <w:rFonts w:asciiTheme="minorHAnsi" w:hAnsiTheme="minorHAnsi" w:cstheme="minorHAnsi"/>
          <w:bCs/>
          <w:color w:val="auto"/>
          <w:lang w:val="en-US"/>
        </w:rPr>
        <w:t>The purpose of this study is to investigate the impact of Industry 4.0 technologies (I4.0T), Information Systems (IMs) and Management Systems (MSs) on innovation and export performance of firms.</w:t>
      </w:r>
      <w:r w:rsidR="00745F19">
        <w:rPr>
          <w:rFonts w:asciiTheme="minorHAnsi" w:hAnsiTheme="minorHAnsi" w:cstheme="minorHAnsi"/>
          <w:b/>
          <w:color w:val="auto"/>
          <w:szCs w:val="32"/>
          <w:lang w:val="en-US"/>
        </w:rPr>
        <w:t xml:space="preserve"> </w:t>
      </w:r>
      <w:proofErr w:type="gramStart"/>
      <w:r w:rsidRPr="00A93773">
        <w:rPr>
          <w:rFonts w:asciiTheme="minorHAnsi" w:hAnsiTheme="minorHAnsi" w:cstheme="minorHAnsi"/>
          <w:bCs/>
          <w:color w:val="auto"/>
          <w:lang w:val="en-US"/>
        </w:rPr>
        <w:t>We</w:t>
      </w:r>
      <w:proofErr w:type="gramEnd"/>
      <w:r w:rsidRPr="00A93773">
        <w:rPr>
          <w:rFonts w:asciiTheme="minorHAnsi" w:hAnsiTheme="minorHAnsi" w:cstheme="minorHAnsi"/>
          <w:bCs/>
          <w:color w:val="auto"/>
          <w:lang w:val="en-US"/>
        </w:rPr>
        <w:t xml:space="preserve"> build our empirical strategy and test our research hypotheses based on the results of a field survey on a diverse sample of 831 Greek firms from different economic sectors. The statistical analysis of the data includes descriptive examination as well as two Ordinal Logistic Regression Models (ORRMs) that quantify the impact magnitude of the usage of I4.0T, IMs and MSs on innovation and export performance. The dependent and explanatory variables are constructs formed directly from the field research questionnaires</w:t>
      </w:r>
      <w:r w:rsidR="00745F19">
        <w:rPr>
          <w:rFonts w:asciiTheme="minorHAnsi" w:hAnsiTheme="minorHAnsi" w:cstheme="minorHAnsi"/>
          <w:bCs/>
          <w:color w:val="auto"/>
          <w:lang w:val="en-US"/>
        </w:rPr>
        <w:t xml:space="preserve">. </w:t>
      </w:r>
      <w:proofErr w:type="spellStart"/>
      <w:r w:rsidRPr="00A93773">
        <w:rPr>
          <w:rFonts w:asciiTheme="minorHAnsi" w:hAnsiTheme="minorHAnsi" w:cstheme="minorHAnsi"/>
          <w:color w:val="000000" w:themeColor="text1"/>
          <w:lang w:val="en-US"/>
        </w:rPr>
        <w:t>We</w:t>
      </w:r>
      <w:proofErr w:type="spellEnd"/>
      <w:r w:rsidRPr="00A93773">
        <w:rPr>
          <w:rFonts w:asciiTheme="minorHAnsi" w:hAnsiTheme="minorHAnsi" w:cstheme="minorHAnsi"/>
          <w:color w:val="000000" w:themeColor="text1"/>
          <w:lang w:val="en-US"/>
        </w:rPr>
        <w:t xml:space="preserve"> identify Artificial Intelligence, Lean Manufacturing, Customer Relationship Management and Business Intelligence as the key drivers for the innovation performance of Greek enterprises. Furthermore, training intensity and the business ecosystem are identified as significant factors as well, with enterprises from the Agri-food ecosystem being more likely to innovate. Focusing on export performance, the main factors are Total Quality Management, Six Sigma and Enterprise Resource Planning while using Augmented Reality seems to have negative effects. Moreover, enterprises from the Agri-food ecosystem emerge as more likely to have higher export performance</w:t>
      </w:r>
      <w:r w:rsidR="00745F19">
        <w:rPr>
          <w:rFonts w:asciiTheme="minorHAnsi" w:hAnsiTheme="minorHAnsi" w:cstheme="minorHAnsi"/>
          <w:color w:val="000000" w:themeColor="text1"/>
          <w:lang w:val="en-US"/>
        </w:rPr>
        <w:t xml:space="preserve">. </w:t>
      </w:r>
      <w:proofErr w:type="spellStart"/>
      <w:r w:rsidRPr="00A93773">
        <w:rPr>
          <w:rFonts w:asciiTheme="minorHAnsi" w:hAnsiTheme="minorHAnsi" w:cstheme="minorHAnsi"/>
          <w:bCs/>
          <w:color w:val="auto"/>
          <w:szCs w:val="32"/>
          <w:lang w:val="en-US"/>
        </w:rPr>
        <w:t>Our</w:t>
      </w:r>
      <w:proofErr w:type="spellEnd"/>
      <w:r w:rsidRPr="00A93773">
        <w:rPr>
          <w:rFonts w:asciiTheme="minorHAnsi" w:hAnsiTheme="minorHAnsi" w:cstheme="minorHAnsi"/>
          <w:bCs/>
          <w:color w:val="auto"/>
          <w:szCs w:val="32"/>
          <w:lang w:val="en-US"/>
        </w:rPr>
        <w:t xml:space="preserve"> findings provide fertile ground for evidence-based industrial policymaking. Greece’s lack of digital infrastructure has been identified as a major setback in the process of the digital transformation of the local business ecosystem. Amplifying these digitalization efforts will enable greater innovation output.</w:t>
      </w:r>
      <w:bookmarkEnd w:id="11"/>
      <w:bookmarkEnd w:id="12"/>
    </w:p>
    <w:p w14:paraId="47CE261A" w14:textId="2610EB38" w:rsidR="00055CAD" w:rsidRPr="00A93773" w:rsidRDefault="00055CAD" w:rsidP="00055CAD">
      <w:pPr>
        <w:spacing w:after="20" w:line="240" w:lineRule="auto"/>
        <w:jc w:val="both"/>
        <w:rPr>
          <w:rStyle w:val="hps"/>
          <w:rFonts w:cs="Times New Roman"/>
          <w:szCs w:val="24"/>
          <w:lang w:val="en-US"/>
        </w:rPr>
      </w:pPr>
    </w:p>
    <w:p w14:paraId="2A6E70CF" w14:textId="5A0A90E1" w:rsidR="00670DAB" w:rsidRPr="000C576A" w:rsidRDefault="00411CC6" w:rsidP="00055CAD">
      <w:pPr>
        <w:spacing w:after="20" w:line="240" w:lineRule="auto"/>
        <w:jc w:val="both"/>
        <w:rPr>
          <w:rFonts w:cs="Times New Roman"/>
          <w:b/>
          <w:bCs/>
          <w:szCs w:val="24"/>
          <w:lang w:val="en-US"/>
        </w:rPr>
      </w:pPr>
      <w:r>
        <w:rPr>
          <w:rFonts w:cs="Times New Roman"/>
          <w:b/>
          <w:bCs/>
          <w:szCs w:val="24"/>
          <w:lang w:val="en-US"/>
        </w:rPr>
        <w:t>KEYWORDS</w:t>
      </w:r>
      <w:r w:rsidR="00ED7AD7" w:rsidRPr="00A93773">
        <w:rPr>
          <w:rFonts w:cs="Times New Roman"/>
          <w:b/>
          <w:bCs/>
          <w:szCs w:val="24"/>
          <w:lang w:val="en-US"/>
        </w:rPr>
        <w:t>:</w:t>
      </w:r>
      <w:r w:rsidR="00DE346C" w:rsidRPr="00A93773">
        <w:rPr>
          <w:rFonts w:cs="Times New Roman"/>
          <w:b/>
          <w:bCs/>
          <w:szCs w:val="24"/>
          <w:lang w:val="en-US"/>
        </w:rPr>
        <w:t xml:space="preserve"> </w:t>
      </w:r>
      <w:r w:rsidR="00A93773" w:rsidRPr="00A93773">
        <w:rPr>
          <w:rFonts w:cs="Times New Roman"/>
          <w:sz w:val="20"/>
          <w:szCs w:val="20"/>
          <w:lang w:val="en-US"/>
        </w:rPr>
        <w:t>Industry 4.0</w:t>
      </w:r>
      <w:r w:rsidR="000C576A" w:rsidRPr="000C576A">
        <w:rPr>
          <w:rFonts w:cs="Times New Roman"/>
          <w:sz w:val="20"/>
          <w:szCs w:val="20"/>
          <w:lang w:val="en-US"/>
        </w:rPr>
        <w:t>,</w:t>
      </w:r>
      <w:r w:rsidR="00A93773" w:rsidRPr="00A93773">
        <w:rPr>
          <w:rFonts w:cs="Times New Roman"/>
          <w:sz w:val="20"/>
          <w:szCs w:val="20"/>
          <w:lang w:val="en-US"/>
        </w:rPr>
        <w:t xml:space="preserve"> 4th Industrial Revolution</w:t>
      </w:r>
      <w:r w:rsidR="000C576A" w:rsidRPr="000C576A">
        <w:rPr>
          <w:rFonts w:cs="Times New Roman"/>
          <w:sz w:val="20"/>
          <w:szCs w:val="20"/>
          <w:lang w:val="en-US"/>
        </w:rPr>
        <w:t>,</w:t>
      </w:r>
      <w:r w:rsidR="00A93773" w:rsidRPr="00A93773">
        <w:rPr>
          <w:rFonts w:cs="Times New Roman"/>
          <w:sz w:val="20"/>
          <w:szCs w:val="20"/>
          <w:lang w:val="en-US"/>
        </w:rPr>
        <w:t xml:space="preserve"> Innovation Performance</w:t>
      </w:r>
      <w:r w:rsidR="000C576A" w:rsidRPr="000C576A">
        <w:rPr>
          <w:rFonts w:cs="Times New Roman"/>
          <w:sz w:val="20"/>
          <w:szCs w:val="20"/>
          <w:lang w:val="en-US"/>
        </w:rPr>
        <w:t>,</w:t>
      </w:r>
      <w:r w:rsidR="00A93773" w:rsidRPr="00A93773">
        <w:rPr>
          <w:rFonts w:cs="Times New Roman"/>
          <w:sz w:val="20"/>
          <w:szCs w:val="20"/>
          <w:lang w:val="en-US"/>
        </w:rPr>
        <w:t xml:space="preserve"> Management Systems</w:t>
      </w:r>
      <w:r w:rsidR="000C576A" w:rsidRPr="000C576A">
        <w:rPr>
          <w:rFonts w:cs="Times New Roman"/>
          <w:sz w:val="20"/>
          <w:szCs w:val="20"/>
          <w:lang w:val="en-US"/>
        </w:rPr>
        <w:t>,</w:t>
      </w:r>
      <w:r w:rsidR="00A93773" w:rsidRPr="00A93773">
        <w:rPr>
          <w:rFonts w:cs="Times New Roman"/>
          <w:sz w:val="20"/>
          <w:szCs w:val="20"/>
          <w:lang w:val="en-US"/>
        </w:rPr>
        <w:t xml:space="preserve"> Information Systems</w:t>
      </w:r>
    </w:p>
    <w:p w14:paraId="71B43080" w14:textId="28B5A4C6" w:rsidR="000E7582" w:rsidRPr="00A93773" w:rsidRDefault="000E7582" w:rsidP="00055CAD">
      <w:pPr>
        <w:spacing w:after="20" w:line="240" w:lineRule="auto"/>
        <w:jc w:val="both"/>
        <w:rPr>
          <w:rFonts w:cs="Times New Roman"/>
          <w:b/>
          <w:bCs/>
          <w:szCs w:val="24"/>
          <w:lang w:val="en-US"/>
        </w:rPr>
      </w:pPr>
    </w:p>
    <w:p w14:paraId="5B7F0696" w14:textId="3F28C36F" w:rsidR="000E7582" w:rsidRPr="00650F36" w:rsidRDefault="00650F36" w:rsidP="00055CAD">
      <w:pPr>
        <w:spacing w:after="20" w:line="240" w:lineRule="auto"/>
        <w:jc w:val="both"/>
        <w:rPr>
          <w:rFonts w:cs="Times New Roman"/>
          <w:b/>
          <w:bCs/>
          <w:szCs w:val="24"/>
          <w:lang w:val="en-US"/>
        </w:rPr>
      </w:pPr>
      <w:r>
        <w:rPr>
          <w:rFonts w:cs="Times New Roman"/>
          <w:b/>
          <w:bCs/>
          <w:szCs w:val="24"/>
          <w:lang w:val="en-US"/>
        </w:rPr>
        <w:t>REFE</w:t>
      </w:r>
      <w:r w:rsidR="00AC44BD">
        <w:rPr>
          <w:rFonts w:cs="Times New Roman"/>
          <w:b/>
          <w:bCs/>
          <w:szCs w:val="24"/>
          <w:lang w:val="en-US"/>
        </w:rPr>
        <w:t>R</w:t>
      </w:r>
      <w:r>
        <w:rPr>
          <w:rFonts w:cs="Times New Roman"/>
          <w:b/>
          <w:bCs/>
          <w:szCs w:val="24"/>
          <w:lang w:val="en-US"/>
        </w:rPr>
        <w:t>ENCES</w:t>
      </w:r>
    </w:p>
    <w:p w14:paraId="270680AE" w14:textId="77777777" w:rsidR="007150B0" w:rsidRDefault="007150B0" w:rsidP="00F047A6">
      <w:pPr>
        <w:pStyle w:val="NormalWeb"/>
        <w:spacing w:before="0" w:beforeAutospacing="0" w:after="0" w:afterAutospacing="0"/>
        <w:jc w:val="both"/>
        <w:rPr>
          <w:rFonts w:asciiTheme="minorHAnsi" w:hAnsiTheme="minorHAnsi"/>
          <w:sz w:val="20"/>
          <w:szCs w:val="21"/>
          <w:lang w:val="en-US"/>
        </w:rPr>
      </w:pPr>
    </w:p>
    <w:p w14:paraId="33BF8FAE" w14:textId="207AEDEE" w:rsidR="00F047A6" w:rsidRPr="00F047A6" w:rsidRDefault="00F047A6" w:rsidP="00F047A6">
      <w:pPr>
        <w:pStyle w:val="NormalWeb"/>
        <w:spacing w:before="0" w:beforeAutospacing="0" w:after="0" w:afterAutospacing="0"/>
        <w:jc w:val="both"/>
        <w:rPr>
          <w:rFonts w:asciiTheme="minorHAnsi" w:hAnsiTheme="minorHAnsi" w:cstheme="minorHAnsi"/>
          <w:sz w:val="20"/>
          <w:szCs w:val="20"/>
          <w:lang w:val="en-US"/>
        </w:rPr>
      </w:pPr>
      <w:r w:rsidRPr="00F047A6">
        <w:rPr>
          <w:rFonts w:asciiTheme="minorHAnsi" w:hAnsiTheme="minorHAnsi"/>
          <w:sz w:val="20"/>
          <w:szCs w:val="21"/>
          <w:lang w:val="en-US"/>
        </w:rPr>
        <w:t>[1]</w:t>
      </w:r>
      <w:r w:rsidRPr="00F047A6">
        <w:rPr>
          <w:rFonts w:asciiTheme="minorHAnsi" w:hAnsiTheme="minorHAnsi" w:cstheme="minorHAnsi"/>
          <w:sz w:val="20"/>
          <w:szCs w:val="20"/>
          <w:lang w:val="en-US"/>
        </w:rPr>
        <w:tab/>
      </w:r>
      <w:bookmarkStart w:id="13" w:name="OLE_LINK25"/>
      <w:bookmarkStart w:id="14" w:name="OLE_LINK26"/>
      <w:r w:rsidRPr="00F047A6">
        <w:rPr>
          <w:rFonts w:asciiTheme="minorHAnsi" w:hAnsiTheme="minorHAnsi" w:cstheme="minorHAnsi"/>
          <w:sz w:val="20"/>
          <w:szCs w:val="20"/>
        </w:rPr>
        <w:t>Dennis Kolberg</w:t>
      </w:r>
      <w:r w:rsidRPr="00F047A6">
        <w:rPr>
          <w:rFonts w:asciiTheme="minorHAnsi" w:hAnsiTheme="minorHAnsi" w:cstheme="minorHAnsi"/>
          <w:sz w:val="20"/>
          <w:szCs w:val="20"/>
          <w:lang w:val="en-US"/>
        </w:rPr>
        <w:t xml:space="preserve">, </w:t>
      </w:r>
      <w:r w:rsidRPr="00F047A6">
        <w:rPr>
          <w:rFonts w:asciiTheme="minorHAnsi" w:hAnsiTheme="minorHAnsi" w:cstheme="minorHAnsi"/>
          <w:sz w:val="20"/>
          <w:szCs w:val="20"/>
        </w:rPr>
        <w:t>Detlef Zühlke</w:t>
      </w:r>
      <w:r w:rsidRPr="00F047A6">
        <w:rPr>
          <w:rFonts w:asciiTheme="minorHAnsi" w:hAnsiTheme="minorHAnsi" w:cstheme="minorHAnsi"/>
          <w:sz w:val="20"/>
          <w:szCs w:val="20"/>
          <w:lang w:val="en-US"/>
        </w:rPr>
        <w:t xml:space="preserve">. 2015. </w:t>
      </w:r>
      <w:r w:rsidRPr="00F047A6">
        <w:rPr>
          <w:rFonts w:asciiTheme="minorHAnsi" w:hAnsiTheme="minorHAnsi" w:cstheme="minorHAnsi"/>
          <w:i/>
          <w:iCs/>
          <w:sz w:val="20"/>
          <w:szCs w:val="20"/>
        </w:rPr>
        <w:t>Lean Automation enabled by Industry 4.0 Technologies</w:t>
      </w:r>
      <w:r w:rsidRPr="00F047A6">
        <w:rPr>
          <w:rFonts w:asciiTheme="minorHAnsi" w:hAnsiTheme="minorHAnsi" w:cstheme="minorHAnsi"/>
          <w:sz w:val="20"/>
          <w:szCs w:val="20"/>
          <w:lang w:val="en-US"/>
        </w:rPr>
        <w:t xml:space="preserve">, IFAC 48-3: 1870-1875, https://doi.org/10.1016/j.ifacol.2015.06.359                                                                                             </w:t>
      </w:r>
      <w:bookmarkEnd w:id="13"/>
      <w:bookmarkEnd w:id="14"/>
    </w:p>
    <w:p w14:paraId="56F7E5E5" w14:textId="77777777" w:rsidR="00F047A6" w:rsidRPr="00F047A6" w:rsidRDefault="00F047A6" w:rsidP="00F047A6">
      <w:pPr>
        <w:pStyle w:val="NormalWeb"/>
        <w:spacing w:before="0" w:beforeAutospacing="0" w:after="0" w:afterAutospacing="0"/>
        <w:jc w:val="both"/>
        <w:rPr>
          <w:rFonts w:asciiTheme="minorHAnsi" w:hAnsiTheme="minorHAnsi" w:cstheme="minorHAnsi"/>
          <w:sz w:val="20"/>
          <w:szCs w:val="20"/>
          <w:lang w:val="en-US"/>
        </w:rPr>
      </w:pPr>
      <w:bookmarkStart w:id="15" w:name="OLE_LINK31"/>
      <w:bookmarkStart w:id="16" w:name="OLE_LINK32"/>
      <w:r w:rsidRPr="00F047A6">
        <w:rPr>
          <w:rFonts w:asciiTheme="minorHAnsi" w:hAnsiTheme="minorHAnsi"/>
          <w:sz w:val="20"/>
          <w:szCs w:val="21"/>
          <w:lang w:val="en-US"/>
        </w:rPr>
        <w:t>[2</w:t>
      </w:r>
      <w:bookmarkStart w:id="17" w:name="OLE_LINK23"/>
      <w:bookmarkStart w:id="18" w:name="OLE_LINK24"/>
      <w:r w:rsidRPr="00F047A6">
        <w:rPr>
          <w:rFonts w:asciiTheme="minorHAnsi" w:hAnsiTheme="minorHAnsi"/>
          <w:sz w:val="20"/>
          <w:szCs w:val="21"/>
          <w:lang w:val="en-US"/>
        </w:rPr>
        <w:t xml:space="preserve">]          </w:t>
      </w:r>
      <w:proofErr w:type="spellStart"/>
      <w:r w:rsidRPr="00F047A6">
        <w:rPr>
          <w:rFonts w:asciiTheme="minorHAnsi" w:hAnsiTheme="minorHAnsi"/>
          <w:sz w:val="20"/>
          <w:szCs w:val="21"/>
          <w:lang w:val="en-US"/>
        </w:rPr>
        <w:t>Núbia</w:t>
      </w:r>
      <w:proofErr w:type="spellEnd"/>
      <w:r w:rsidRPr="00F047A6">
        <w:rPr>
          <w:rFonts w:asciiTheme="minorHAnsi" w:hAnsiTheme="minorHAnsi"/>
          <w:sz w:val="20"/>
          <w:szCs w:val="21"/>
          <w:lang w:val="en-US"/>
        </w:rPr>
        <w:t xml:space="preserve"> Carvalho, Omar Chaim, Edson </w:t>
      </w:r>
      <w:proofErr w:type="spellStart"/>
      <w:r w:rsidRPr="00F047A6">
        <w:rPr>
          <w:rFonts w:asciiTheme="minorHAnsi" w:hAnsiTheme="minorHAnsi"/>
          <w:sz w:val="20"/>
          <w:szCs w:val="21"/>
          <w:lang w:val="en-US"/>
        </w:rPr>
        <w:t>Cazarini</w:t>
      </w:r>
      <w:proofErr w:type="spellEnd"/>
      <w:r w:rsidRPr="00F047A6">
        <w:rPr>
          <w:rFonts w:asciiTheme="minorHAnsi" w:hAnsiTheme="minorHAnsi"/>
          <w:sz w:val="20"/>
          <w:szCs w:val="21"/>
          <w:lang w:val="en-US"/>
        </w:rPr>
        <w:t xml:space="preserve">, Mateus Gerolamo. 2018. </w:t>
      </w:r>
      <w:r w:rsidRPr="00F047A6">
        <w:rPr>
          <w:rFonts w:asciiTheme="minorHAnsi" w:hAnsiTheme="minorHAnsi"/>
          <w:i/>
          <w:iCs/>
          <w:sz w:val="20"/>
          <w:szCs w:val="21"/>
          <w:lang w:val="en-US"/>
        </w:rPr>
        <w:t>Manufacturing in the fourth industrial revolution: A positive prospect in Sustainable Manufacturing</w:t>
      </w:r>
      <w:r w:rsidRPr="00F047A6">
        <w:rPr>
          <w:rFonts w:asciiTheme="minorHAnsi" w:hAnsiTheme="minorHAnsi"/>
          <w:sz w:val="20"/>
          <w:szCs w:val="21"/>
          <w:lang w:val="en-US"/>
        </w:rPr>
        <w:t>. Procedia Manufacturing 21</w:t>
      </w:r>
      <w:r w:rsidRPr="00F047A6">
        <w:rPr>
          <w:rFonts w:asciiTheme="minorHAnsi" w:hAnsiTheme="minorHAnsi"/>
          <w:sz w:val="20"/>
          <w:szCs w:val="21"/>
        </w:rPr>
        <w:t xml:space="preserve">: </w:t>
      </w:r>
      <w:r w:rsidRPr="00F047A6">
        <w:rPr>
          <w:rFonts w:asciiTheme="minorHAnsi" w:hAnsiTheme="minorHAnsi"/>
          <w:sz w:val="20"/>
          <w:szCs w:val="21"/>
          <w:lang w:val="en-US"/>
        </w:rPr>
        <w:t>671–678, https://doi.org/10.1016/j.promfg.2018.02.170</w:t>
      </w:r>
      <w:bookmarkEnd w:id="17"/>
      <w:bookmarkEnd w:id="18"/>
    </w:p>
    <w:bookmarkEnd w:id="15"/>
    <w:bookmarkEnd w:id="16"/>
    <w:p w14:paraId="7F3B5A4E" w14:textId="77777777" w:rsidR="00F047A6" w:rsidRPr="00F047A6" w:rsidRDefault="00F047A6" w:rsidP="00F047A6">
      <w:pPr>
        <w:pStyle w:val="NormalWeb"/>
        <w:spacing w:before="0" w:beforeAutospacing="0" w:after="0" w:afterAutospacing="0"/>
        <w:jc w:val="both"/>
        <w:rPr>
          <w:rFonts w:asciiTheme="minorHAnsi" w:hAnsiTheme="minorHAnsi" w:cstheme="minorHAnsi"/>
          <w:sz w:val="20"/>
          <w:szCs w:val="20"/>
        </w:rPr>
      </w:pPr>
      <w:r w:rsidRPr="00F047A6">
        <w:rPr>
          <w:rFonts w:asciiTheme="minorHAnsi" w:hAnsiTheme="minorHAnsi"/>
          <w:sz w:val="20"/>
          <w:szCs w:val="21"/>
          <w:lang w:val="en-US"/>
        </w:rPr>
        <w:t>[3]</w:t>
      </w:r>
      <w:r w:rsidRPr="00F047A6">
        <w:rPr>
          <w:rFonts w:asciiTheme="minorHAnsi" w:hAnsiTheme="minorHAnsi"/>
          <w:sz w:val="20"/>
          <w:szCs w:val="21"/>
          <w:lang w:val="en-US"/>
        </w:rPr>
        <w:tab/>
        <w:t xml:space="preserve"> </w:t>
      </w:r>
      <w:r w:rsidRPr="00F047A6">
        <w:rPr>
          <w:rFonts w:asciiTheme="minorHAnsi" w:hAnsiTheme="minorHAnsi" w:cstheme="minorHAnsi"/>
          <w:sz w:val="20"/>
          <w:szCs w:val="20"/>
        </w:rPr>
        <w:t>Sanders, Adam; Elangeswaran, Chola; Wulfsberg, Jens P. 2016</w:t>
      </w:r>
      <w:r w:rsidRPr="00F047A6">
        <w:rPr>
          <w:rFonts w:asciiTheme="minorHAnsi" w:hAnsiTheme="minorHAnsi" w:cstheme="minorHAnsi"/>
          <w:sz w:val="20"/>
          <w:szCs w:val="20"/>
          <w:lang w:val="en-US"/>
        </w:rPr>
        <w:t>.</w:t>
      </w:r>
      <w:r w:rsidRPr="00F047A6">
        <w:rPr>
          <w:rFonts w:asciiTheme="minorHAnsi" w:hAnsiTheme="minorHAnsi" w:cstheme="minorHAnsi"/>
          <w:sz w:val="20"/>
          <w:szCs w:val="20"/>
        </w:rPr>
        <w:t xml:space="preserve"> </w:t>
      </w:r>
      <w:r w:rsidRPr="00F047A6">
        <w:rPr>
          <w:rFonts w:asciiTheme="minorHAnsi" w:hAnsiTheme="minorHAnsi" w:cstheme="minorHAnsi"/>
          <w:i/>
          <w:iCs/>
          <w:sz w:val="20"/>
          <w:szCs w:val="20"/>
        </w:rPr>
        <w:t>Industry 4.0 implies lean manufacturing: Research activities in industry 4.0 function as enablers for lean manufacturing</w:t>
      </w:r>
      <w:r w:rsidRPr="00F047A6">
        <w:rPr>
          <w:rFonts w:asciiTheme="minorHAnsi" w:hAnsiTheme="minorHAnsi" w:cstheme="minorHAnsi"/>
          <w:sz w:val="20"/>
          <w:szCs w:val="20"/>
        </w:rPr>
        <w:t xml:space="preserve">, Journal of Industrial Engineering and Management (JIEM), ISSN 2013-0953, OmniaScience, Barcelona, Vol. 9, Iss. 3, pp. 811-833, http://dx.doi.org/10.3926/jiem.1940 </w:t>
      </w:r>
    </w:p>
    <w:p w14:paraId="2304538E" w14:textId="77777777" w:rsidR="00F047A6" w:rsidRPr="00F047A6" w:rsidRDefault="00F047A6" w:rsidP="00F047A6">
      <w:pPr>
        <w:pStyle w:val="NormalWeb"/>
        <w:spacing w:before="0" w:beforeAutospacing="0" w:after="0" w:afterAutospacing="0"/>
        <w:jc w:val="both"/>
        <w:rPr>
          <w:rFonts w:asciiTheme="minorHAnsi" w:hAnsiTheme="minorHAnsi" w:cstheme="minorHAnsi"/>
          <w:sz w:val="20"/>
          <w:szCs w:val="20"/>
        </w:rPr>
      </w:pPr>
      <w:bookmarkStart w:id="19" w:name="OLE_LINK37"/>
      <w:bookmarkStart w:id="20" w:name="OLE_LINK38"/>
      <w:r w:rsidRPr="00F047A6">
        <w:rPr>
          <w:rFonts w:asciiTheme="minorHAnsi" w:hAnsiTheme="minorHAnsi"/>
          <w:sz w:val="20"/>
          <w:szCs w:val="21"/>
          <w:lang w:val="en-US"/>
        </w:rPr>
        <w:t>[4</w:t>
      </w:r>
      <w:bookmarkStart w:id="21" w:name="OLE_LINK35"/>
      <w:bookmarkStart w:id="22" w:name="OLE_LINK36"/>
      <w:r w:rsidRPr="00F047A6">
        <w:rPr>
          <w:rFonts w:asciiTheme="minorHAnsi" w:hAnsiTheme="minorHAnsi"/>
          <w:sz w:val="20"/>
          <w:szCs w:val="21"/>
          <w:lang w:val="en-US"/>
        </w:rPr>
        <w:t xml:space="preserve">]           Tobias Wagner, Christoph Herrmann, Sebastian </w:t>
      </w:r>
      <w:proofErr w:type="spellStart"/>
      <w:r w:rsidRPr="00F047A6">
        <w:rPr>
          <w:rFonts w:asciiTheme="minorHAnsi" w:hAnsiTheme="minorHAnsi"/>
          <w:sz w:val="20"/>
          <w:szCs w:val="21"/>
          <w:lang w:val="en-US"/>
        </w:rPr>
        <w:t>Thiede</w:t>
      </w:r>
      <w:proofErr w:type="spellEnd"/>
      <w:r w:rsidRPr="00F047A6">
        <w:rPr>
          <w:rFonts w:asciiTheme="minorHAnsi" w:hAnsiTheme="minorHAnsi"/>
          <w:sz w:val="20"/>
          <w:szCs w:val="21"/>
          <w:lang w:val="en-US"/>
        </w:rPr>
        <w:t xml:space="preserve">. 2017. </w:t>
      </w:r>
      <w:r w:rsidRPr="00F047A6">
        <w:rPr>
          <w:rFonts w:asciiTheme="minorHAnsi" w:hAnsiTheme="minorHAnsi"/>
          <w:i/>
          <w:iCs/>
          <w:sz w:val="20"/>
          <w:szCs w:val="21"/>
          <w:lang w:val="en-US"/>
        </w:rPr>
        <w:t>Industry 4.0 impacts on lean production systems</w:t>
      </w:r>
      <w:r w:rsidRPr="00F047A6">
        <w:rPr>
          <w:rFonts w:asciiTheme="minorHAnsi" w:hAnsiTheme="minorHAnsi"/>
          <w:sz w:val="20"/>
          <w:szCs w:val="21"/>
          <w:lang w:val="en-US"/>
        </w:rPr>
        <w:t>. Procedia CIRP 63</w:t>
      </w:r>
      <w:r w:rsidRPr="00F047A6">
        <w:rPr>
          <w:rFonts w:asciiTheme="minorHAnsi" w:hAnsiTheme="minorHAnsi"/>
          <w:sz w:val="20"/>
          <w:szCs w:val="21"/>
        </w:rPr>
        <w:t xml:space="preserve">: </w:t>
      </w:r>
      <w:r w:rsidRPr="00F047A6">
        <w:rPr>
          <w:rFonts w:asciiTheme="minorHAnsi" w:hAnsiTheme="minorHAnsi"/>
          <w:sz w:val="20"/>
          <w:szCs w:val="21"/>
          <w:lang w:val="en-US"/>
        </w:rPr>
        <w:t xml:space="preserve">125–131, </w:t>
      </w:r>
      <w:bookmarkEnd w:id="21"/>
      <w:bookmarkEnd w:id="22"/>
      <w:r w:rsidRPr="00F047A6">
        <w:rPr>
          <w:rFonts w:asciiTheme="minorHAnsi" w:hAnsiTheme="minorHAnsi"/>
          <w:sz w:val="20"/>
          <w:szCs w:val="21"/>
          <w:lang w:val="en-US"/>
        </w:rPr>
        <w:t>https://doi.org/10.1016/j.procir.2017.02.041.</w:t>
      </w:r>
      <w:bookmarkEnd w:id="19"/>
      <w:bookmarkEnd w:id="20"/>
    </w:p>
    <w:p w14:paraId="7D72AF64" w14:textId="77777777" w:rsidR="00F047A6" w:rsidRPr="00F047A6" w:rsidRDefault="00F047A6" w:rsidP="00055CAD">
      <w:pPr>
        <w:spacing w:after="20" w:line="240" w:lineRule="auto"/>
        <w:jc w:val="both"/>
        <w:rPr>
          <w:rFonts w:cs="Times New Roman"/>
          <w:b/>
          <w:bCs/>
          <w:szCs w:val="24"/>
          <w:lang w:val="en-GR"/>
        </w:rPr>
      </w:pPr>
    </w:p>
    <w:sectPr w:rsidR="00F047A6" w:rsidRPr="00F047A6" w:rsidSect="000323E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58C5" w14:textId="77777777" w:rsidR="0091656E" w:rsidRDefault="0091656E" w:rsidP="00B10FCD">
      <w:pPr>
        <w:spacing w:after="0" w:line="240" w:lineRule="auto"/>
      </w:pPr>
      <w:r>
        <w:separator/>
      </w:r>
    </w:p>
  </w:endnote>
  <w:endnote w:type="continuationSeparator" w:id="0">
    <w:p w14:paraId="4FB0122E" w14:textId="77777777" w:rsidR="0091656E" w:rsidRDefault="0091656E"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A4ED" w14:textId="77777777" w:rsidR="0091656E" w:rsidRDefault="0091656E" w:rsidP="00B10FCD">
      <w:pPr>
        <w:spacing w:after="0" w:line="240" w:lineRule="auto"/>
      </w:pPr>
      <w:r>
        <w:separator/>
      </w:r>
    </w:p>
  </w:footnote>
  <w:footnote w:type="continuationSeparator" w:id="0">
    <w:p w14:paraId="25114F7C" w14:textId="77777777" w:rsidR="0091656E" w:rsidRDefault="0091656E"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C576A"/>
    <w:rsid w:val="000E7582"/>
    <w:rsid w:val="00100E5B"/>
    <w:rsid w:val="001327BE"/>
    <w:rsid w:val="00134726"/>
    <w:rsid w:val="00137B0D"/>
    <w:rsid w:val="00257888"/>
    <w:rsid w:val="002607CE"/>
    <w:rsid w:val="0027478C"/>
    <w:rsid w:val="002937B1"/>
    <w:rsid w:val="002938E7"/>
    <w:rsid w:val="002B13CB"/>
    <w:rsid w:val="002D6586"/>
    <w:rsid w:val="003771ED"/>
    <w:rsid w:val="003F4BCB"/>
    <w:rsid w:val="00406EAA"/>
    <w:rsid w:val="00411CC6"/>
    <w:rsid w:val="004F7B38"/>
    <w:rsid w:val="005256DD"/>
    <w:rsid w:val="005A4565"/>
    <w:rsid w:val="00650F36"/>
    <w:rsid w:val="00670DAB"/>
    <w:rsid w:val="00705DF0"/>
    <w:rsid w:val="007150B0"/>
    <w:rsid w:val="00745F19"/>
    <w:rsid w:val="007D1243"/>
    <w:rsid w:val="00915963"/>
    <w:rsid w:val="0091656E"/>
    <w:rsid w:val="00935497"/>
    <w:rsid w:val="009536FB"/>
    <w:rsid w:val="00974BE3"/>
    <w:rsid w:val="009803F2"/>
    <w:rsid w:val="00997EF7"/>
    <w:rsid w:val="009C653D"/>
    <w:rsid w:val="009C6FE5"/>
    <w:rsid w:val="00A84D47"/>
    <w:rsid w:val="00A93773"/>
    <w:rsid w:val="00AA4FE7"/>
    <w:rsid w:val="00AB16ED"/>
    <w:rsid w:val="00AC44BD"/>
    <w:rsid w:val="00AD393E"/>
    <w:rsid w:val="00AF459A"/>
    <w:rsid w:val="00B10FCD"/>
    <w:rsid w:val="00B36AC7"/>
    <w:rsid w:val="00B74101"/>
    <w:rsid w:val="00B855FD"/>
    <w:rsid w:val="00BF501E"/>
    <w:rsid w:val="00C04EBD"/>
    <w:rsid w:val="00C07544"/>
    <w:rsid w:val="00C55D63"/>
    <w:rsid w:val="00C84852"/>
    <w:rsid w:val="00CF2ABC"/>
    <w:rsid w:val="00CF4EEC"/>
    <w:rsid w:val="00D678BE"/>
    <w:rsid w:val="00DA5472"/>
    <w:rsid w:val="00DE346C"/>
    <w:rsid w:val="00E22B04"/>
    <w:rsid w:val="00E63CAC"/>
    <w:rsid w:val="00E853C3"/>
    <w:rsid w:val="00E87E35"/>
    <w:rsid w:val="00ED7AD7"/>
    <w:rsid w:val="00F047A6"/>
    <w:rsid w:val="00F83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styleId="FollowedHyperlink">
    <w:name w:val="FollowedHyperlink"/>
    <w:basedOn w:val="DefaultParagraphFont"/>
    <w:uiPriority w:val="99"/>
    <w:semiHidden/>
    <w:unhideWhenUsed/>
    <w:rsid w:val="000C576A"/>
    <w:rPr>
      <w:color w:val="800080" w:themeColor="followedHyperlink"/>
      <w:u w:val="single"/>
    </w:rPr>
  </w:style>
  <w:style w:type="table" w:customStyle="1" w:styleId="TableGrid1">
    <w:name w:val="Table Grid1"/>
    <w:basedOn w:val="TableNormal"/>
    <w:next w:val="TableGrid"/>
    <w:uiPriority w:val="39"/>
    <w:rsid w:val="005256D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25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36FB"/>
    <w:rPr>
      <w:color w:val="605E5C"/>
      <w:shd w:val="clear" w:color="auto" w:fill="E1DFDD"/>
    </w:rPr>
  </w:style>
  <w:style w:type="paragraph" w:styleId="NormalWeb">
    <w:name w:val="Normal (Web)"/>
    <w:basedOn w:val="Normal"/>
    <w:uiPriority w:val="99"/>
    <w:unhideWhenUsed/>
    <w:rsid w:val="00F047A6"/>
    <w:pPr>
      <w:spacing w:before="100" w:beforeAutospacing="1" w:after="100" w:afterAutospacing="1" w:line="240" w:lineRule="auto"/>
    </w:pPr>
    <w:rPr>
      <w:rFonts w:ascii="Times New Roman" w:eastAsia="Times New Roman" w:hAnsi="Times New Roman" w:cs="Times New Roman"/>
      <w:color w:val="auto"/>
      <w:szCs w:val="24"/>
      <w:lang w:val="en-G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12165">
      <w:bodyDiv w:val="1"/>
      <w:marLeft w:val="0"/>
      <w:marRight w:val="0"/>
      <w:marTop w:val="0"/>
      <w:marBottom w:val="0"/>
      <w:divBdr>
        <w:top w:val="none" w:sz="0" w:space="0" w:color="auto"/>
        <w:left w:val="none" w:sz="0" w:space="0" w:color="auto"/>
        <w:bottom w:val="none" w:sz="0" w:space="0" w:color="auto"/>
        <w:right w:val="none" w:sz="0" w:space="0" w:color="auto"/>
      </w:divBdr>
    </w:div>
    <w:div w:id="1164706989">
      <w:bodyDiv w:val="1"/>
      <w:marLeft w:val="0"/>
      <w:marRight w:val="0"/>
      <w:marTop w:val="0"/>
      <w:marBottom w:val="0"/>
      <w:divBdr>
        <w:top w:val="none" w:sz="0" w:space="0" w:color="auto"/>
        <w:left w:val="none" w:sz="0" w:space="0" w:color="auto"/>
        <w:bottom w:val="none" w:sz="0" w:space="0" w:color="auto"/>
        <w:right w:val="none" w:sz="0" w:space="0" w:color="auto"/>
      </w:divBdr>
    </w:div>
    <w:div w:id="1553617328">
      <w:bodyDiv w:val="1"/>
      <w:marLeft w:val="0"/>
      <w:marRight w:val="0"/>
      <w:marTop w:val="0"/>
      <w:marBottom w:val="0"/>
      <w:divBdr>
        <w:top w:val="none" w:sz="0" w:space="0" w:color="auto"/>
        <w:left w:val="none" w:sz="0" w:space="0" w:color="auto"/>
        <w:bottom w:val="none" w:sz="0" w:space="0" w:color="auto"/>
        <w:right w:val="none" w:sz="0" w:space="0" w:color="auto"/>
      </w:divBdr>
    </w:div>
    <w:div w:id="18326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tamopoulos@mail.ntua.g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danias@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tsaka@central.ntua.gr" TargetMode="External"/><Relationship Id="rId4" Type="http://schemas.openxmlformats.org/officeDocument/2006/relationships/webSettings" Target="webSettings.xml"/><Relationship Id="rId9" Type="http://schemas.openxmlformats.org/officeDocument/2006/relationships/hyperlink" Target="mailto:petrdimas@chemeng.ntua.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506</Words>
  <Characters>2887</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John Danias</cp:lastModifiedBy>
  <cp:revision>5</cp:revision>
  <cp:lastPrinted>2016-12-14T08:08:00Z</cp:lastPrinted>
  <dcterms:created xsi:type="dcterms:W3CDTF">2022-01-05T21:00:00Z</dcterms:created>
  <dcterms:modified xsi:type="dcterms:W3CDTF">2022-01-09T11:42:00Z</dcterms:modified>
</cp:coreProperties>
</file>