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F5928" w14:textId="77777777" w:rsidR="00C04EBD" w:rsidRPr="00802B99" w:rsidRDefault="00C04EBD" w:rsidP="00257888">
      <w:pPr>
        <w:spacing w:after="120" w:line="240" w:lineRule="auto"/>
        <w:jc w:val="center"/>
        <w:rPr>
          <w:rStyle w:val="hps"/>
          <w:rFonts w:cs="Times New Roman"/>
          <w:b/>
          <w:sz w:val="14"/>
          <w:szCs w:val="14"/>
          <w:lang w:val="el-GR"/>
        </w:rPr>
      </w:pPr>
    </w:p>
    <w:p w14:paraId="058C46DA" w14:textId="39697CF7" w:rsidR="00257888" w:rsidRPr="00DA5472" w:rsidRDefault="00770CD7" w:rsidP="00257888">
      <w:pPr>
        <w:spacing w:after="120" w:line="240" w:lineRule="auto"/>
        <w:jc w:val="center"/>
        <w:rPr>
          <w:rStyle w:val="hps"/>
          <w:rFonts w:cs="Times New Roman"/>
          <w:b/>
          <w:szCs w:val="24"/>
          <w:lang w:val="el-GR"/>
        </w:rPr>
      </w:pPr>
      <w:r>
        <w:rPr>
          <w:rStyle w:val="hps"/>
          <w:rFonts w:cs="Times New Roman"/>
          <w:b/>
          <w:szCs w:val="24"/>
          <w:lang w:val="el-GR"/>
        </w:rPr>
        <w:t>ΒΙΟΑΠΑΝΘΡΑΚΩΜΑΤΑ ΑΠΟ ΚΑΛΑΜΙΑ ΓΙΑ ΕΦΑΡΜΟΓΗ ΣΕ ΜΠΑΤΑΡΙΕΣ ΙΟΝΤΩΝ ΝΑΤΡΙΟΥ</w:t>
      </w:r>
      <w:r w:rsidR="00510C7C">
        <w:rPr>
          <w:rStyle w:val="hps"/>
          <w:rFonts w:cs="Times New Roman"/>
          <w:b/>
          <w:szCs w:val="24"/>
          <w:lang w:val="el-GR"/>
        </w:rPr>
        <w:t xml:space="preserve"> </w:t>
      </w:r>
    </w:p>
    <w:p w14:paraId="7186BB36" w14:textId="77777777" w:rsidR="002937B1" w:rsidRPr="00802B99" w:rsidRDefault="002937B1" w:rsidP="002937B1">
      <w:pPr>
        <w:tabs>
          <w:tab w:val="left" w:pos="-1094"/>
          <w:tab w:val="left" w:pos="-720"/>
          <w:tab w:val="left" w:pos="0"/>
          <w:tab w:val="left" w:pos="328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90"/>
        </w:tabs>
        <w:spacing w:before="60" w:after="0" w:line="240" w:lineRule="auto"/>
        <w:ind w:right="424"/>
        <w:jc w:val="center"/>
        <w:rPr>
          <w:rFonts w:eastAsia="Times New Roman" w:cs="Times New Roman"/>
          <w:b/>
          <w:caps/>
          <w:color w:val="auto"/>
          <w:sz w:val="14"/>
          <w:szCs w:val="14"/>
          <w:lang w:val="el-GR" w:eastAsia="el-GR"/>
        </w:rPr>
      </w:pPr>
    </w:p>
    <w:p w14:paraId="58C8F24A" w14:textId="6B14187D" w:rsidR="00257888" w:rsidRPr="00C04EBD" w:rsidRDefault="000949FA" w:rsidP="00257888">
      <w:pPr>
        <w:spacing w:after="120" w:line="240" w:lineRule="auto"/>
        <w:jc w:val="center"/>
        <w:rPr>
          <w:rStyle w:val="hps"/>
          <w:rFonts w:cs="Times New Roman"/>
          <w:b/>
          <w:szCs w:val="24"/>
          <w:lang w:val="el-GR"/>
        </w:rPr>
      </w:pPr>
      <w:r>
        <w:rPr>
          <w:rStyle w:val="hps"/>
          <w:rFonts w:cs="Times New Roman"/>
          <w:b/>
          <w:szCs w:val="24"/>
          <w:lang w:val="el-GR"/>
        </w:rPr>
        <w:t xml:space="preserve">Γ. </w:t>
      </w:r>
      <w:r>
        <w:rPr>
          <w:rStyle w:val="hps"/>
          <w:rFonts w:cs="Times New Roman"/>
          <w:b/>
          <w:szCs w:val="24"/>
          <w:lang w:val="el-GR"/>
        </w:rPr>
        <w:t>Παπαβασιλείου</w:t>
      </w:r>
      <w:r w:rsidRPr="00257888">
        <w:rPr>
          <w:rStyle w:val="hps"/>
          <w:rFonts w:cs="Times New Roman"/>
          <w:b/>
          <w:szCs w:val="24"/>
          <w:vertAlign w:val="superscript"/>
          <w:lang w:val="el-GR"/>
        </w:rPr>
        <w:t xml:space="preserve"> 1,2</w:t>
      </w:r>
      <w:r>
        <w:rPr>
          <w:rStyle w:val="hps"/>
          <w:rFonts w:cs="Times New Roman"/>
          <w:b/>
          <w:szCs w:val="24"/>
          <w:lang w:val="el-GR"/>
        </w:rPr>
        <w:t>, Δ. Κατσουλώτου</w:t>
      </w:r>
      <w:r>
        <w:rPr>
          <w:rStyle w:val="hps"/>
          <w:rFonts w:cs="Times New Roman"/>
          <w:b/>
          <w:szCs w:val="24"/>
          <w:vertAlign w:val="superscript"/>
          <w:lang w:val="el-GR"/>
        </w:rPr>
        <w:t>2</w:t>
      </w:r>
      <w:r w:rsidR="001327BE">
        <w:rPr>
          <w:rStyle w:val="hps"/>
          <w:rFonts w:cs="Times New Roman"/>
          <w:b/>
          <w:szCs w:val="24"/>
          <w:lang w:val="el-GR"/>
        </w:rPr>
        <w:t xml:space="preserve">, </w:t>
      </w:r>
      <w:r>
        <w:rPr>
          <w:rStyle w:val="hps"/>
          <w:rFonts w:cs="Times New Roman"/>
          <w:b/>
          <w:szCs w:val="24"/>
          <w:lang w:val="el-GR"/>
        </w:rPr>
        <w:t>Μ. Αθανασίου</w:t>
      </w:r>
      <w:r w:rsidR="00257888" w:rsidRPr="00257888">
        <w:rPr>
          <w:rStyle w:val="hps"/>
          <w:rFonts w:cs="Times New Roman"/>
          <w:b/>
          <w:szCs w:val="24"/>
          <w:vertAlign w:val="superscript"/>
          <w:lang w:val="el-GR"/>
        </w:rPr>
        <w:t>1</w:t>
      </w:r>
      <w:r>
        <w:rPr>
          <w:rStyle w:val="hps"/>
          <w:rFonts w:cs="Times New Roman"/>
          <w:b/>
          <w:szCs w:val="24"/>
          <w:vertAlign w:val="superscript"/>
          <w:lang w:val="el-GR"/>
        </w:rPr>
        <w:t>,2</w:t>
      </w:r>
      <w:r w:rsidR="001327BE">
        <w:rPr>
          <w:rStyle w:val="hps"/>
          <w:rFonts w:cs="Times New Roman"/>
          <w:b/>
          <w:szCs w:val="24"/>
          <w:lang w:val="el-GR"/>
        </w:rPr>
        <w:t>,</w:t>
      </w:r>
      <w:r w:rsidR="00257888" w:rsidRPr="00257888">
        <w:rPr>
          <w:rStyle w:val="hps"/>
          <w:rFonts w:cs="Times New Roman"/>
          <w:b/>
          <w:szCs w:val="24"/>
          <w:lang w:val="el-GR"/>
        </w:rPr>
        <w:t xml:space="preserve"> </w:t>
      </w:r>
      <w:r>
        <w:rPr>
          <w:rStyle w:val="hps"/>
          <w:rFonts w:cs="Times New Roman"/>
          <w:b/>
          <w:szCs w:val="24"/>
          <w:lang w:val="el-GR"/>
        </w:rPr>
        <w:t>Θ. Ιωαννίδης</w:t>
      </w:r>
      <w:r w:rsidR="00E760F5" w:rsidRPr="00E760F5">
        <w:rPr>
          <w:rStyle w:val="hps"/>
          <w:rFonts w:cs="Times New Roman"/>
          <w:b/>
          <w:szCs w:val="24"/>
          <w:vertAlign w:val="superscript"/>
          <w:lang w:val="el-GR"/>
        </w:rPr>
        <w:t>1</w:t>
      </w:r>
      <w:r>
        <w:rPr>
          <w:rStyle w:val="hps"/>
          <w:rFonts w:cs="Times New Roman"/>
          <w:b/>
          <w:szCs w:val="24"/>
          <w:lang w:val="el-GR"/>
        </w:rPr>
        <w:t xml:space="preserve">, </w:t>
      </w:r>
      <w:r w:rsidR="00A835C6">
        <w:rPr>
          <w:rStyle w:val="hps"/>
          <w:rFonts w:cs="Times New Roman"/>
          <w:b/>
          <w:szCs w:val="24"/>
          <w:lang w:val="el-GR"/>
        </w:rPr>
        <w:t>Γ. Αυγουρόπουλος</w:t>
      </w:r>
      <w:r w:rsidR="00DA5472" w:rsidRPr="00DA5472">
        <w:rPr>
          <w:rStyle w:val="hps"/>
          <w:rFonts w:cs="Times New Roman"/>
          <w:b/>
          <w:szCs w:val="24"/>
          <w:vertAlign w:val="superscript"/>
          <w:lang w:val="el-GR"/>
        </w:rPr>
        <w:t>1</w:t>
      </w:r>
      <w:r w:rsidR="00257888">
        <w:rPr>
          <w:rStyle w:val="hps"/>
          <w:rFonts w:cs="Times New Roman"/>
          <w:b/>
          <w:szCs w:val="24"/>
          <w:vertAlign w:val="superscript"/>
          <w:lang w:val="el-GR"/>
        </w:rPr>
        <w:t>,</w:t>
      </w:r>
      <w:r w:rsidR="00C04EBD" w:rsidRPr="00C04EBD">
        <w:rPr>
          <w:rStyle w:val="hps"/>
          <w:rFonts w:cs="Times New Roman"/>
          <w:b/>
          <w:szCs w:val="24"/>
          <w:lang w:val="el-GR"/>
        </w:rPr>
        <w:t>*</w:t>
      </w:r>
    </w:p>
    <w:p w14:paraId="3003DB79" w14:textId="3E07E666" w:rsidR="00257888" w:rsidRPr="00DA5472" w:rsidRDefault="00257888" w:rsidP="00257888">
      <w:pPr>
        <w:pStyle w:val="ListParagraph"/>
        <w:spacing w:before="0" w:line="240" w:lineRule="auto"/>
        <w:ind w:left="0"/>
        <w:contextualSpacing w:val="0"/>
        <w:jc w:val="center"/>
        <w:rPr>
          <w:rStyle w:val="hps"/>
          <w:rFonts w:cs="Times New Roman"/>
          <w:sz w:val="24"/>
          <w:szCs w:val="24"/>
        </w:rPr>
      </w:pPr>
      <w:r w:rsidRPr="00F62F05">
        <w:rPr>
          <w:rStyle w:val="hps"/>
          <w:rFonts w:cs="Times New Roman"/>
          <w:sz w:val="24"/>
          <w:szCs w:val="24"/>
          <w:vertAlign w:val="superscript"/>
        </w:rPr>
        <w:t>1</w:t>
      </w:r>
      <w:r>
        <w:rPr>
          <w:rStyle w:val="hps"/>
          <w:rFonts w:cs="Times New Roman"/>
          <w:sz w:val="24"/>
          <w:szCs w:val="24"/>
          <w:vertAlign w:val="superscript"/>
        </w:rPr>
        <w:t xml:space="preserve"> </w:t>
      </w:r>
      <w:r w:rsidR="000A4B78">
        <w:rPr>
          <w:rStyle w:val="hps"/>
          <w:rFonts w:cs="Times New Roman"/>
          <w:sz w:val="24"/>
          <w:szCs w:val="24"/>
        </w:rPr>
        <w:t>Τμήμα Επ</w:t>
      </w:r>
      <w:r w:rsidR="00510C7C">
        <w:rPr>
          <w:rStyle w:val="hps"/>
          <w:rFonts w:cs="Times New Roman"/>
          <w:sz w:val="24"/>
          <w:szCs w:val="24"/>
        </w:rPr>
        <w:t>ι</w:t>
      </w:r>
      <w:r w:rsidR="000A4B78">
        <w:rPr>
          <w:rStyle w:val="hps"/>
          <w:rFonts w:cs="Times New Roman"/>
          <w:sz w:val="24"/>
          <w:szCs w:val="24"/>
        </w:rPr>
        <w:t>στ</w:t>
      </w:r>
      <w:r w:rsidR="00510C7C">
        <w:rPr>
          <w:rStyle w:val="hps"/>
          <w:rFonts w:cs="Times New Roman"/>
          <w:sz w:val="24"/>
          <w:szCs w:val="24"/>
        </w:rPr>
        <w:t>ή</w:t>
      </w:r>
      <w:r w:rsidR="000A4B78">
        <w:rPr>
          <w:rStyle w:val="hps"/>
          <w:rFonts w:cs="Times New Roman"/>
          <w:sz w:val="24"/>
          <w:szCs w:val="24"/>
        </w:rPr>
        <w:t>μης των Υλικών, Πανεπιστήμιο Πατρών, Πάτρα</w:t>
      </w:r>
      <w:r w:rsidR="008057DB" w:rsidRPr="008057DB">
        <w:rPr>
          <w:rStyle w:val="hps"/>
          <w:rFonts w:cs="Times New Roman"/>
          <w:sz w:val="24"/>
          <w:szCs w:val="24"/>
        </w:rPr>
        <w:t xml:space="preserve"> 26504</w:t>
      </w:r>
      <w:r w:rsidR="00510C7C">
        <w:rPr>
          <w:rStyle w:val="hps"/>
          <w:rFonts w:cs="Times New Roman"/>
          <w:sz w:val="24"/>
          <w:szCs w:val="24"/>
        </w:rPr>
        <w:t>, Ελλάδα</w:t>
      </w:r>
    </w:p>
    <w:p w14:paraId="049F58A6" w14:textId="48C81B5C" w:rsidR="00DA5472" w:rsidRPr="00E760F5" w:rsidRDefault="00257888" w:rsidP="00DA5472">
      <w:pPr>
        <w:pStyle w:val="ListParagraph"/>
        <w:spacing w:before="0" w:line="240" w:lineRule="auto"/>
        <w:ind w:left="0"/>
        <w:contextualSpacing w:val="0"/>
        <w:jc w:val="center"/>
        <w:rPr>
          <w:rStyle w:val="hps"/>
          <w:rFonts w:cs="Times New Roman"/>
          <w:sz w:val="24"/>
          <w:szCs w:val="24"/>
        </w:rPr>
      </w:pPr>
      <w:r w:rsidRPr="00F62F05">
        <w:rPr>
          <w:rStyle w:val="hps"/>
          <w:rFonts w:cs="Times New Roman"/>
          <w:sz w:val="24"/>
          <w:szCs w:val="24"/>
          <w:vertAlign w:val="superscript"/>
        </w:rPr>
        <w:t>2</w:t>
      </w:r>
      <w:r>
        <w:rPr>
          <w:rStyle w:val="hps"/>
          <w:rFonts w:cs="Times New Roman"/>
          <w:sz w:val="24"/>
          <w:szCs w:val="24"/>
          <w:vertAlign w:val="superscript"/>
        </w:rPr>
        <w:t xml:space="preserve"> </w:t>
      </w:r>
      <w:r w:rsidR="007B6ADD" w:rsidRPr="007B6ADD">
        <w:rPr>
          <w:sz w:val="24"/>
          <w:szCs w:val="24"/>
        </w:rPr>
        <w:t>Ίδρυμα Τεχνολογίας και Έρευνας, Ινστιτούτο Επιστημών Χημικής Μηχανικής</w:t>
      </w:r>
      <w:r w:rsidR="008057DB">
        <w:rPr>
          <w:sz w:val="24"/>
          <w:szCs w:val="24"/>
        </w:rPr>
        <w:t xml:space="preserve"> </w:t>
      </w:r>
      <w:r w:rsidR="007B6ADD" w:rsidRPr="007B6ADD">
        <w:rPr>
          <w:sz w:val="24"/>
          <w:szCs w:val="24"/>
        </w:rPr>
        <w:t xml:space="preserve">(ΙΤΕ/ΙΕΧΜΗ), </w:t>
      </w:r>
      <w:r w:rsidR="008057DB">
        <w:rPr>
          <w:sz w:val="24"/>
          <w:szCs w:val="24"/>
        </w:rPr>
        <w:t xml:space="preserve">  </w:t>
      </w:r>
      <w:r w:rsidR="007B6ADD" w:rsidRPr="007B6ADD">
        <w:rPr>
          <w:sz w:val="24"/>
          <w:szCs w:val="24"/>
        </w:rPr>
        <w:t>Πάτρα</w:t>
      </w:r>
      <w:r w:rsidR="008057DB" w:rsidRPr="008057DB">
        <w:rPr>
          <w:sz w:val="24"/>
          <w:szCs w:val="24"/>
        </w:rPr>
        <w:t xml:space="preserve"> 26504, </w:t>
      </w:r>
      <w:r w:rsidR="008057DB">
        <w:rPr>
          <w:sz w:val="24"/>
          <w:szCs w:val="24"/>
        </w:rPr>
        <w:t>Ελλάδα</w:t>
      </w:r>
      <w:r w:rsidR="00E760F5" w:rsidRPr="00E760F5">
        <w:rPr>
          <w:sz w:val="24"/>
          <w:szCs w:val="24"/>
        </w:rPr>
        <w:t xml:space="preserve">. </w:t>
      </w:r>
    </w:p>
    <w:p w14:paraId="44A993C8" w14:textId="5955A97F" w:rsidR="00C2776A" w:rsidRPr="00510C7C" w:rsidRDefault="00257888" w:rsidP="00C2776A">
      <w:pPr>
        <w:pStyle w:val="ListParagraph"/>
        <w:spacing w:before="0" w:line="240" w:lineRule="auto"/>
        <w:ind w:left="0"/>
        <w:contextualSpacing w:val="0"/>
        <w:jc w:val="center"/>
        <w:rPr>
          <w:rFonts w:cs="Times New Roman"/>
          <w:i/>
          <w:szCs w:val="24"/>
        </w:rPr>
      </w:pPr>
      <w:r w:rsidRPr="00112529">
        <w:rPr>
          <w:rFonts w:eastAsia="Times New Roman" w:cs="Times New Roman"/>
          <w:i/>
          <w:szCs w:val="24"/>
        </w:rPr>
        <w:t xml:space="preserve"> </w:t>
      </w:r>
      <w:r w:rsidR="002937B1" w:rsidRPr="00510C7C">
        <w:rPr>
          <w:rFonts w:cs="Times New Roman"/>
          <w:i/>
          <w:szCs w:val="24"/>
        </w:rPr>
        <w:t>*</w:t>
      </w:r>
      <w:r w:rsidR="00C04EBD" w:rsidRPr="00510C7C">
        <w:rPr>
          <w:rFonts w:cs="Times New Roman"/>
          <w:i/>
          <w:szCs w:val="24"/>
        </w:rPr>
        <w:t xml:space="preserve"> </w:t>
      </w:r>
      <w:hyperlink r:id="rId7" w:history="1">
        <w:r w:rsidR="00C2776A" w:rsidRPr="004E4A87">
          <w:rPr>
            <w:rStyle w:val="Hyperlink"/>
            <w:rFonts w:cs="Times New Roman"/>
            <w:i/>
            <w:szCs w:val="24"/>
            <w:lang w:val="en-US"/>
          </w:rPr>
          <w:t>geoavg</w:t>
        </w:r>
        <w:r w:rsidR="00C2776A" w:rsidRPr="00510C7C">
          <w:rPr>
            <w:rStyle w:val="Hyperlink"/>
            <w:rFonts w:cs="Times New Roman"/>
            <w:i/>
            <w:szCs w:val="24"/>
          </w:rPr>
          <w:t>@</w:t>
        </w:r>
        <w:proofErr w:type="spellStart"/>
        <w:r w:rsidR="00C2776A" w:rsidRPr="004E4A87">
          <w:rPr>
            <w:rStyle w:val="Hyperlink"/>
            <w:rFonts w:cs="Times New Roman"/>
            <w:i/>
            <w:szCs w:val="24"/>
            <w:lang w:val="en-US"/>
          </w:rPr>
          <w:t>upatras</w:t>
        </w:r>
        <w:proofErr w:type="spellEnd"/>
        <w:r w:rsidR="00C2776A" w:rsidRPr="00510C7C">
          <w:rPr>
            <w:rStyle w:val="Hyperlink"/>
            <w:rFonts w:cs="Times New Roman"/>
            <w:i/>
            <w:szCs w:val="24"/>
          </w:rPr>
          <w:t>.</w:t>
        </w:r>
        <w:r w:rsidR="00C2776A" w:rsidRPr="004E4A87">
          <w:rPr>
            <w:rStyle w:val="Hyperlink"/>
            <w:rFonts w:cs="Times New Roman"/>
            <w:i/>
            <w:szCs w:val="24"/>
            <w:lang w:val="en-US"/>
          </w:rPr>
          <w:t>gr</w:t>
        </w:r>
      </w:hyperlink>
    </w:p>
    <w:p w14:paraId="5C972B3D" w14:textId="77777777" w:rsidR="00257888" w:rsidRPr="00510C7C" w:rsidRDefault="00257888" w:rsidP="002937B1">
      <w:pPr>
        <w:spacing w:after="120" w:line="240" w:lineRule="auto"/>
        <w:jc w:val="both"/>
        <w:rPr>
          <w:rStyle w:val="hps"/>
          <w:rFonts w:cs="Times New Roman"/>
          <w:b/>
          <w:sz w:val="14"/>
          <w:szCs w:val="14"/>
          <w:lang w:val="el-GR"/>
        </w:rPr>
      </w:pPr>
    </w:p>
    <w:p w14:paraId="2E62B893" w14:textId="60FA7160" w:rsidR="002937B1" w:rsidRPr="00DA5472" w:rsidRDefault="002937B1" w:rsidP="001327BE">
      <w:pPr>
        <w:spacing w:after="20" w:line="240" w:lineRule="auto"/>
        <w:jc w:val="both"/>
        <w:rPr>
          <w:rStyle w:val="hps"/>
          <w:rFonts w:cs="Times New Roman"/>
          <w:b/>
          <w:szCs w:val="24"/>
          <w:lang w:val="el-GR"/>
        </w:rPr>
      </w:pPr>
      <w:r w:rsidRPr="00C04EBD">
        <w:rPr>
          <w:rStyle w:val="hps"/>
          <w:rFonts w:cs="Times New Roman"/>
          <w:b/>
          <w:szCs w:val="24"/>
          <w:lang w:val="el-GR"/>
        </w:rPr>
        <w:t>ΠΕΡΙΛΗΨΗ</w:t>
      </w:r>
      <w:r w:rsidR="00DA5472" w:rsidRPr="00DA5472">
        <w:rPr>
          <w:rStyle w:val="hps"/>
          <w:rFonts w:cs="Times New Roman"/>
          <w:b/>
          <w:szCs w:val="24"/>
          <w:lang w:val="el-GR"/>
        </w:rPr>
        <w:t xml:space="preserve"> </w:t>
      </w:r>
    </w:p>
    <w:p w14:paraId="750565E4" w14:textId="5AA64B0C" w:rsidR="00141FE6" w:rsidRPr="00141FE6" w:rsidRDefault="00141FE6" w:rsidP="00141FE6">
      <w:pPr>
        <w:spacing w:after="20" w:line="240" w:lineRule="auto"/>
        <w:ind w:firstLine="284"/>
        <w:jc w:val="both"/>
        <w:rPr>
          <w:rStyle w:val="hps"/>
          <w:rFonts w:cs="Times New Roman"/>
          <w:szCs w:val="24"/>
          <w:lang w:val="el-GR"/>
        </w:rPr>
      </w:pPr>
      <w:r w:rsidRPr="00141FE6">
        <w:rPr>
          <w:rStyle w:val="hps"/>
          <w:rFonts w:cs="Times New Roman"/>
          <w:szCs w:val="24"/>
          <w:lang w:val="el-GR"/>
        </w:rPr>
        <w:t xml:space="preserve">Τα τελευταία χρόνια, αν και οι μπαταρίες ιόντων </w:t>
      </w:r>
      <w:proofErr w:type="spellStart"/>
      <w:r w:rsidRPr="00141FE6">
        <w:rPr>
          <w:rStyle w:val="hps"/>
          <w:rFonts w:cs="Times New Roman"/>
          <w:szCs w:val="24"/>
          <w:lang w:val="el-GR"/>
        </w:rPr>
        <w:t>λιθίου</w:t>
      </w:r>
      <w:proofErr w:type="spellEnd"/>
      <w:r w:rsidRPr="00141FE6">
        <w:rPr>
          <w:rStyle w:val="hps"/>
          <w:rFonts w:cs="Times New Roman"/>
          <w:szCs w:val="24"/>
          <w:lang w:val="el-GR"/>
        </w:rPr>
        <w:t xml:space="preserve"> έχουν καθιερωθεί ως βασικά μέσα αποθήκευσης της ενέργειας με πλήθος εφαρμογών, κρίνεται επιτακτική η εξεύρεση εναλλακτικής λύσης λόγω του υψηλού κόστους και θεμάτων ασφάλειας. Υποσχόμενη επιλογή, με αντίστοιχη λειτουργία, αποτελούν οι μπαταρίες ιόντων νατρίου (</w:t>
      </w:r>
      <w:proofErr w:type="spellStart"/>
      <w:r w:rsidRPr="00141FE6">
        <w:rPr>
          <w:rStyle w:val="hps"/>
          <w:rFonts w:cs="Times New Roman"/>
          <w:szCs w:val="24"/>
          <w:lang w:val="el-GR"/>
        </w:rPr>
        <w:t>Sodium</w:t>
      </w:r>
      <w:proofErr w:type="spellEnd"/>
      <w:r w:rsidRPr="00141FE6">
        <w:rPr>
          <w:rStyle w:val="hps"/>
          <w:rFonts w:cs="Times New Roman"/>
          <w:szCs w:val="24"/>
          <w:lang w:val="el-GR"/>
        </w:rPr>
        <w:t xml:space="preserve"> </w:t>
      </w:r>
      <w:proofErr w:type="spellStart"/>
      <w:r w:rsidRPr="00141FE6">
        <w:rPr>
          <w:rStyle w:val="hps"/>
          <w:rFonts w:cs="Times New Roman"/>
          <w:szCs w:val="24"/>
          <w:lang w:val="el-GR"/>
        </w:rPr>
        <w:t>Ion</w:t>
      </w:r>
      <w:proofErr w:type="spellEnd"/>
      <w:r w:rsidRPr="00141FE6">
        <w:rPr>
          <w:rStyle w:val="hps"/>
          <w:rFonts w:cs="Times New Roman"/>
          <w:szCs w:val="24"/>
          <w:lang w:val="el-GR"/>
        </w:rPr>
        <w:t xml:space="preserve"> </w:t>
      </w:r>
      <w:proofErr w:type="spellStart"/>
      <w:r w:rsidRPr="00141FE6">
        <w:rPr>
          <w:rStyle w:val="hps"/>
          <w:rFonts w:cs="Times New Roman"/>
          <w:szCs w:val="24"/>
          <w:lang w:val="el-GR"/>
        </w:rPr>
        <w:t>Batteries</w:t>
      </w:r>
      <w:proofErr w:type="spellEnd"/>
      <w:r w:rsidRPr="00141FE6">
        <w:rPr>
          <w:rStyle w:val="hps"/>
          <w:rFonts w:cs="Times New Roman"/>
          <w:szCs w:val="24"/>
          <w:lang w:val="el-GR"/>
        </w:rPr>
        <w:t xml:space="preserve">, </w:t>
      </w:r>
      <w:proofErr w:type="spellStart"/>
      <w:r w:rsidRPr="00141FE6">
        <w:rPr>
          <w:rStyle w:val="hps"/>
          <w:rFonts w:cs="Times New Roman"/>
          <w:szCs w:val="24"/>
          <w:lang w:val="el-GR"/>
        </w:rPr>
        <w:t>SIBs</w:t>
      </w:r>
      <w:proofErr w:type="spellEnd"/>
      <w:r w:rsidRPr="00141FE6">
        <w:rPr>
          <w:rStyle w:val="hps"/>
          <w:rFonts w:cs="Times New Roman"/>
          <w:szCs w:val="24"/>
          <w:lang w:val="el-GR"/>
        </w:rPr>
        <w:t>), λόγω της αφθονίας του νατρίου στη φύση, του χαμηλού κόστους, αλλά και της εξαιρετικής ηλεκτροχημικής συμπεριφοράς [1</w:t>
      </w:r>
      <w:r w:rsidR="00E760F5" w:rsidRPr="00E760F5">
        <w:rPr>
          <w:rStyle w:val="hps"/>
          <w:rFonts w:cs="Times New Roman"/>
          <w:szCs w:val="24"/>
          <w:lang w:val="el-GR"/>
        </w:rPr>
        <w:t>-3</w:t>
      </w:r>
      <w:r w:rsidRPr="00141FE6">
        <w:rPr>
          <w:rStyle w:val="hps"/>
          <w:rFonts w:cs="Times New Roman"/>
          <w:szCs w:val="24"/>
          <w:lang w:val="el-GR"/>
        </w:rPr>
        <w:t xml:space="preserve">]. Ο σκληρός άνθρακας, ο οποίος δεν </w:t>
      </w:r>
      <w:proofErr w:type="spellStart"/>
      <w:r w:rsidRPr="00141FE6">
        <w:rPr>
          <w:rStyle w:val="hps"/>
          <w:rFonts w:cs="Times New Roman"/>
          <w:szCs w:val="24"/>
          <w:lang w:val="el-GR"/>
        </w:rPr>
        <w:t>γραφιτοποιείται</w:t>
      </w:r>
      <w:proofErr w:type="spellEnd"/>
      <w:r w:rsidRPr="00141FE6">
        <w:rPr>
          <w:rStyle w:val="hps"/>
          <w:rFonts w:cs="Times New Roman"/>
          <w:szCs w:val="24"/>
          <w:lang w:val="el-GR"/>
        </w:rPr>
        <w:t xml:space="preserve">, είναι το πιο συνηθισμένο ανοδικό υλικό τους, καθώς αποτελείται από φύλλα </w:t>
      </w:r>
      <w:proofErr w:type="spellStart"/>
      <w:r w:rsidRPr="00141FE6">
        <w:rPr>
          <w:rStyle w:val="hps"/>
          <w:rFonts w:cs="Times New Roman"/>
          <w:szCs w:val="24"/>
          <w:lang w:val="el-GR"/>
        </w:rPr>
        <w:t>γραφενίου</w:t>
      </w:r>
      <w:proofErr w:type="spellEnd"/>
      <w:r w:rsidRPr="00141FE6">
        <w:rPr>
          <w:rStyle w:val="hps"/>
          <w:rFonts w:cs="Times New Roman"/>
          <w:szCs w:val="24"/>
          <w:lang w:val="el-GR"/>
        </w:rPr>
        <w:t xml:space="preserve"> με υψηλή αταξία στη διάταξή τα οποία αφήνουν μεγαλύτερα κενά ανάμεσά τους και ικανό </w:t>
      </w:r>
      <w:proofErr w:type="spellStart"/>
      <w:r w:rsidRPr="00141FE6">
        <w:rPr>
          <w:rStyle w:val="hps"/>
          <w:rFonts w:cs="Times New Roman"/>
          <w:szCs w:val="24"/>
          <w:lang w:val="el-GR"/>
        </w:rPr>
        <w:t>μικροπορώδες</w:t>
      </w:r>
      <w:proofErr w:type="spellEnd"/>
      <w:r w:rsidRPr="00141FE6">
        <w:rPr>
          <w:rStyle w:val="hps"/>
          <w:rFonts w:cs="Times New Roman"/>
          <w:szCs w:val="24"/>
          <w:lang w:val="el-GR"/>
        </w:rPr>
        <w:t xml:space="preserve"> για την είσοδο του νατρίου στο πλέγμα. Ο εμπορικός σκληρός άνθρακας παράγεται συνήθως από </w:t>
      </w:r>
      <w:proofErr w:type="spellStart"/>
      <w:r w:rsidRPr="00141FE6">
        <w:rPr>
          <w:rStyle w:val="hps"/>
          <w:rFonts w:cs="Times New Roman"/>
          <w:szCs w:val="24"/>
          <w:lang w:val="el-GR"/>
        </w:rPr>
        <w:t>φαινολικές</w:t>
      </w:r>
      <w:proofErr w:type="spellEnd"/>
      <w:r w:rsidRPr="00141FE6">
        <w:rPr>
          <w:rStyle w:val="hps"/>
          <w:rFonts w:cs="Times New Roman"/>
          <w:szCs w:val="24"/>
          <w:lang w:val="el-GR"/>
        </w:rPr>
        <w:t xml:space="preserve"> ρητίνες, έχοντας αρνητικό περιβαλλοντικό αποτύπωμα και υψηλότερο κόστος από τον εμπορικό γραφίτη. Τα </w:t>
      </w:r>
      <w:proofErr w:type="spellStart"/>
      <w:r w:rsidRPr="00141FE6">
        <w:rPr>
          <w:rStyle w:val="hps"/>
          <w:rFonts w:cs="Times New Roman"/>
          <w:szCs w:val="24"/>
          <w:lang w:val="el-GR"/>
        </w:rPr>
        <w:t>βιοαπανθρακώματα</w:t>
      </w:r>
      <w:proofErr w:type="spellEnd"/>
      <w:r w:rsidRPr="00141FE6">
        <w:rPr>
          <w:rStyle w:val="hps"/>
          <w:rFonts w:cs="Times New Roman"/>
          <w:szCs w:val="24"/>
          <w:lang w:val="el-GR"/>
        </w:rPr>
        <w:t xml:space="preserve"> (</w:t>
      </w:r>
      <w:proofErr w:type="spellStart"/>
      <w:r w:rsidRPr="00141FE6">
        <w:rPr>
          <w:rStyle w:val="hps"/>
          <w:rFonts w:cs="Times New Roman"/>
          <w:szCs w:val="24"/>
          <w:lang w:val="el-GR"/>
        </w:rPr>
        <w:t>biochars</w:t>
      </w:r>
      <w:proofErr w:type="spellEnd"/>
      <w:r w:rsidRPr="00141FE6">
        <w:rPr>
          <w:rStyle w:val="hps"/>
          <w:rFonts w:cs="Times New Roman"/>
          <w:szCs w:val="24"/>
          <w:lang w:val="el-GR"/>
        </w:rPr>
        <w:t xml:space="preserve">) προερχόμενα από την πυρόλυση της ευρέως διαθέσιμης και φθηνής </w:t>
      </w:r>
      <w:proofErr w:type="spellStart"/>
      <w:r w:rsidRPr="00141FE6">
        <w:rPr>
          <w:rStyle w:val="hps"/>
          <w:rFonts w:cs="Times New Roman"/>
          <w:szCs w:val="24"/>
          <w:lang w:val="el-GR"/>
        </w:rPr>
        <w:t>λιγνοκυτταρικής</w:t>
      </w:r>
      <w:proofErr w:type="spellEnd"/>
      <w:r w:rsidRPr="00141FE6">
        <w:rPr>
          <w:rStyle w:val="hps"/>
          <w:rFonts w:cs="Times New Roman"/>
          <w:szCs w:val="24"/>
          <w:lang w:val="el-GR"/>
        </w:rPr>
        <w:t xml:space="preserve"> βιομάζας αποτελούν μια υψηλής προστιθέμενης ενεργειακής αξίας εφαρμογή για τις </w:t>
      </w:r>
      <w:proofErr w:type="spellStart"/>
      <w:r w:rsidRPr="00141FE6">
        <w:rPr>
          <w:rStyle w:val="hps"/>
          <w:rFonts w:cs="Times New Roman"/>
          <w:szCs w:val="24"/>
          <w:lang w:val="el-GR"/>
        </w:rPr>
        <w:t>SIBs</w:t>
      </w:r>
      <w:proofErr w:type="spellEnd"/>
      <w:r w:rsidRPr="00141FE6">
        <w:rPr>
          <w:rStyle w:val="hps"/>
          <w:rFonts w:cs="Times New Roman"/>
          <w:szCs w:val="24"/>
          <w:lang w:val="el-GR"/>
        </w:rPr>
        <w:t>. Διάφορα φυσικά υλικά έχουν χρησιμοποιηθεί ως πρώτη ύλη για την παραγωγή σκληρού άνθρακα, όπως κελύφη διαφόρων ξηρών καρπών, φλούδες και κουκούτσια φρούτων, αλλά και καλαμοειδή τύπου μπαμπού και ζαχαροκάλαμου</w:t>
      </w:r>
      <w:r w:rsidR="00E760F5" w:rsidRPr="00E760F5">
        <w:rPr>
          <w:rStyle w:val="hps"/>
          <w:rFonts w:cs="Times New Roman"/>
          <w:szCs w:val="24"/>
          <w:lang w:val="el-GR"/>
        </w:rPr>
        <w:t xml:space="preserve"> [1-3]</w:t>
      </w:r>
      <w:r w:rsidRPr="00141FE6">
        <w:rPr>
          <w:rStyle w:val="hps"/>
          <w:rFonts w:cs="Times New Roman"/>
          <w:szCs w:val="24"/>
          <w:lang w:val="el-GR"/>
        </w:rPr>
        <w:t>. Λιγότερο διαδεδομένο, αλλά σε αφθονία στην ελληνική φύση, είναι το κοινό καλάμι (</w:t>
      </w:r>
      <w:proofErr w:type="spellStart"/>
      <w:r w:rsidRPr="00141FE6">
        <w:rPr>
          <w:rStyle w:val="hps"/>
          <w:rFonts w:cs="Times New Roman"/>
          <w:szCs w:val="24"/>
          <w:lang w:val="el-GR"/>
        </w:rPr>
        <w:t>Arundo</w:t>
      </w:r>
      <w:proofErr w:type="spellEnd"/>
      <w:r w:rsidRPr="00141FE6">
        <w:rPr>
          <w:rStyle w:val="hps"/>
          <w:rFonts w:cs="Times New Roman"/>
          <w:szCs w:val="24"/>
          <w:lang w:val="el-GR"/>
        </w:rPr>
        <w:t xml:space="preserve"> </w:t>
      </w:r>
      <w:proofErr w:type="spellStart"/>
      <w:r w:rsidRPr="00141FE6">
        <w:rPr>
          <w:rStyle w:val="hps"/>
          <w:rFonts w:cs="Times New Roman"/>
          <w:szCs w:val="24"/>
          <w:lang w:val="el-GR"/>
        </w:rPr>
        <w:t>donax</w:t>
      </w:r>
      <w:proofErr w:type="spellEnd"/>
      <w:r w:rsidRPr="00141FE6">
        <w:rPr>
          <w:rStyle w:val="hps"/>
          <w:rFonts w:cs="Times New Roman"/>
          <w:szCs w:val="24"/>
          <w:lang w:val="el-GR"/>
        </w:rPr>
        <w:t xml:space="preserve">), μία πλούσια πηγή </w:t>
      </w:r>
      <w:proofErr w:type="spellStart"/>
      <w:r w:rsidRPr="00141FE6">
        <w:rPr>
          <w:rStyle w:val="hps"/>
          <w:rFonts w:cs="Times New Roman"/>
          <w:szCs w:val="24"/>
          <w:lang w:val="el-GR"/>
        </w:rPr>
        <w:t>λιγνοκυτταρικής</w:t>
      </w:r>
      <w:proofErr w:type="spellEnd"/>
      <w:r w:rsidRPr="00141FE6">
        <w:rPr>
          <w:rStyle w:val="hps"/>
          <w:rFonts w:cs="Times New Roman"/>
          <w:szCs w:val="24"/>
          <w:lang w:val="el-GR"/>
        </w:rPr>
        <w:t xml:space="preserve"> βιομάζας, αυτοφυές, τόσο κοντά σε λίμνες και ποτάμια όσο και σε άνυδρες περιοχές. Η χρήση των </w:t>
      </w:r>
      <w:proofErr w:type="spellStart"/>
      <w:r w:rsidRPr="00141FE6">
        <w:rPr>
          <w:rStyle w:val="hps"/>
          <w:rFonts w:cs="Times New Roman"/>
          <w:szCs w:val="24"/>
          <w:lang w:val="el-GR"/>
        </w:rPr>
        <w:t>βιοαπανθρακωμάτων</w:t>
      </w:r>
      <w:proofErr w:type="spellEnd"/>
      <w:r w:rsidRPr="00141FE6">
        <w:rPr>
          <w:rStyle w:val="hps"/>
          <w:rFonts w:cs="Times New Roman"/>
          <w:szCs w:val="24"/>
          <w:lang w:val="el-GR"/>
        </w:rPr>
        <w:t xml:space="preserve"> ως ανοδικά υλικά, πέρα από την υποσχόμενη ηλεκτροχημική συμπεριφορά τους (ανταγωνιστική με αυτή του εμπορικού άνθρακα), προσφέρει παράλληλα σημαντικά περιβαλλοντικά και οικονομικά οφέλη, συμβάλλοντας έτσι σε μια βιώσιμη ενεργειακή λύση.</w:t>
      </w:r>
    </w:p>
    <w:p w14:paraId="5A379174" w14:textId="6B22E552" w:rsidR="007E1F44" w:rsidRPr="00802B99" w:rsidRDefault="00141FE6" w:rsidP="00141FE6">
      <w:pPr>
        <w:spacing w:after="20" w:line="240" w:lineRule="auto"/>
        <w:ind w:firstLine="284"/>
        <w:jc w:val="both"/>
        <w:rPr>
          <w:rStyle w:val="hps"/>
          <w:rFonts w:cs="Times New Roman"/>
          <w:sz w:val="20"/>
          <w:szCs w:val="20"/>
          <w:lang w:val="el-GR"/>
        </w:rPr>
      </w:pPr>
      <w:r w:rsidRPr="00141FE6">
        <w:rPr>
          <w:rStyle w:val="hps"/>
          <w:rFonts w:cs="Times New Roman"/>
          <w:szCs w:val="24"/>
          <w:lang w:val="el-GR"/>
        </w:rPr>
        <w:t xml:space="preserve">Στην παρούσα εργασία, παρουσιάζεται μια πρώτη μελέτη για την παραγωγή </w:t>
      </w:r>
      <w:proofErr w:type="spellStart"/>
      <w:r w:rsidRPr="00141FE6">
        <w:rPr>
          <w:rStyle w:val="hps"/>
          <w:rFonts w:cs="Times New Roman"/>
          <w:szCs w:val="24"/>
          <w:lang w:val="el-GR"/>
        </w:rPr>
        <w:t>βιοαπανθρακώματος</w:t>
      </w:r>
      <w:proofErr w:type="spellEnd"/>
      <w:r w:rsidRPr="00141FE6">
        <w:rPr>
          <w:rStyle w:val="hps"/>
          <w:rFonts w:cs="Times New Roman"/>
          <w:szCs w:val="24"/>
          <w:lang w:val="el-GR"/>
        </w:rPr>
        <w:t xml:space="preserve"> από καλάμια, μέσω διεργασιών πυρόλυσης ή/και υδροθερμικής κατεργασίας, ενισχύοντας την πρώτη ύλη με άζωτο (με αέρια ρεύματα αζώτου/αμμωνίας κατά την πυρόλυση ή με τη χρήση αζωτούχων συμπληρωμάτων κατά την υδροθερμική κατεργασία), βελτιστοποιώντας τις παραμέτρους θερμοκρασίας και συγκεντρώσεων. Τα </w:t>
      </w:r>
      <w:proofErr w:type="spellStart"/>
      <w:r w:rsidRPr="00141FE6">
        <w:rPr>
          <w:rStyle w:val="hps"/>
          <w:rFonts w:cs="Times New Roman"/>
          <w:szCs w:val="24"/>
          <w:lang w:val="el-GR"/>
        </w:rPr>
        <w:t>βιοπανθρακώματα</w:t>
      </w:r>
      <w:proofErr w:type="spellEnd"/>
      <w:r w:rsidRPr="00141FE6">
        <w:rPr>
          <w:rStyle w:val="hps"/>
          <w:rFonts w:cs="Times New Roman"/>
          <w:szCs w:val="24"/>
          <w:lang w:val="el-GR"/>
        </w:rPr>
        <w:t xml:space="preserve">  χαρακτηρίστηκαν με διάφορες φυσικοχημικές μεθόδους, εμφανίζοντας μεγάλες ειδικές επιφάνειες (&gt;1000 m2/g) κατάλληλη </w:t>
      </w:r>
      <w:proofErr w:type="spellStart"/>
      <w:r w:rsidRPr="00141FE6">
        <w:rPr>
          <w:rStyle w:val="hps"/>
          <w:rFonts w:cs="Times New Roman"/>
          <w:szCs w:val="24"/>
          <w:lang w:val="el-GR"/>
        </w:rPr>
        <w:t>ενδοπλεγματική</w:t>
      </w:r>
      <w:proofErr w:type="spellEnd"/>
      <w:r w:rsidRPr="00141FE6">
        <w:rPr>
          <w:rStyle w:val="hps"/>
          <w:rFonts w:cs="Times New Roman"/>
          <w:szCs w:val="24"/>
          <w:lang w:val="el-GR"/>
        </w:rPr>
        <w:t xml:space="preserve"> απόσταση επιπέδων, δείχνοντας υποσχόμενα χαρακτηριστικά για τη χρήση τους ως ανοδικά ηλεκτρόδια. Ο ηλεκτροχημικός χαρακτηρισμός πραγματοποιήθηκε σε </w:t>
      </w:r>
      <w:proofErr w:type="spellStart"/>
      <w:r w:rsidRPr="00141FE6">
        <w:rPr>
          <w:rStyle w:val="hps"/>
          <w:rFonts w:cs="Times New Roman"/>
          <w:szCs w:val="24"/>
          <w:lang w:val="el-GR"/>
        </w:rPr>
        <w:t>μοναδιαίo</w:t>
      </w:r>
      <w:proofErr w:type="spellEnd"/>
      <w:r w:rsidRPr="00141FE6">
        <w:rPr>
          <w:rStyle w:val="hps"/>
          <w:rFonts w:cs="Times New Roman"/>
          <w:szCs w:val="24"/>
          <w:lang w:val="el-GR"/>
        </w:rPr>
        <w:t xml:space="preserve"> κελί SIB τύπου Τ-</w:t>
      </w:r>
      <w:proofErr w:type="spellStart"/>
      <w:r w:rsidRPr="00141FE6">
        <w:rPr>
          <w:rStyle w:val="hps"/>
          <w:rFonts w:cs="Times New Roman"/>
          <w:szCs w:val="24"/>
          <w:lang w:val="el-GR"/>
        </w:rPr>
        <w:t>Cell</w:t>
      </w:r>
      <w:proofErr w:type="spellEnd"/>
      <w:r w:rsidRPr="00141FE6">
        <w:rPr>
          <w:rStyle w:val="hps"/>
          <w:rFonts w:cs="Times New Roman"/>
          <w:szCs w:val="24"/>
          <w:lang w:val="el-GR"/>
        </w:rPr>
        <w:t xml:space="preserve"> </w:t>
      </w:r>
      <w:proofErr w:type="spellStart"/>
      <w:r w:rsidRPr="00141FE6">
        <w:rPr>
          <w:rStyle w:val="hps"/>
          <w:rFonts w:cs="Times New Roman"/>
          <w:szCs w:val="24"/>
          <w:lang w:val="el-GR"/>
        </w:rPr>
        <w:t>Swagelok</w:t>
      </w:r>
      <w:proofErr w:type="spellEnd"/>
      <w:r w:rsidRPr="00141FE6">
        <w:rPr>
          <w:rStyle w:val="hps"/>
          <w:rFonts w:cs="Times New Roman"/>
          <w:szCs w:val="24"/>
          <w:lang w:val="el-GR"/>
        </w:rPr>
        <w:t xml:space="preserve">, έχοντας ως σημείο αναφοράς ανοδικό ηλεκτρόδιο από εμπορικό σκληρό άνθρακα, με χωρητικότητα ίση με 250 </w:t>
      </w:r>
      <w:proofErr w:type="spellStart"/>
      <w:r w:rsidRPr="00141FE6">
        <w:rPr>
          <w:rStyle w:val="hps"/>
          <w:rFonts w:cs="Times New Roman"/>
          <w:szCs w:val="24"/>
          <w:lang w:val="el-GR"/>
        </w:rPr>
        <w:t>mAh</w:t>
      </w:r>
      <w:proofErr w:type="spellEnd"/>
      <w:r w:rsidRPr="00141FE6">
        <w:rPr>
          <w:rStyle w:val="hps"/>
          <w:rFonts w:cs="Times New Roman"/>
          <w:szCs w:val="24"/>
          <w:lang w:val="el-GR"/>
        </w:rPr>
        <w:t>/g.</w:t>
      </w:r>
    </w:p>
    <w:p w14:paraId="6CBB618A" w14:textId="77777777" w:rsidR="00141FE6" w:rsidRDefault="00141FE6" w:rsidP="00055CAD">
      <w:pPr>
        <w:spacing w:after="20" w:line="240" w:lineRule="auto"/>
        <w:jc w:val="both"/>
        <w:rPr>
          <w:rFonts w:cs="Times New Roman"/>
          <w:b/>
          <w:bCs/>
          <w:szCs w:val="24"/>
          <w:lang w:val="el-GR"/>
        </w:rPr>
      </w:pPr>
    </w:p>
    <w:p w14:paraId="2A6E70CF" w14:textId="4484F51E" w:rsidR="00670DAB" w:rsidRDefault="00ED7AD7" w:rsidP="00055CAD">
      <w:pPr>
        <w:spacing w:after="20" w:line="240" w:lineRule="auto"/>
        <w:jc w:val="both"/>
        <w:rPr>
          <w:rFonts w:cs="Times New Roman"/>
          <w:b/>
          <w:bCs/>
          <w:szCs w:val="24"/>
          <w:lang w:val="el-GR"/>
        </w:rPr>
      </w:pPr>
      <w:r w:rsidRPr="000E7582">
        <w:rPr>
          <w:rFonts w:cs="Times New Roman"/>
          <w:b/>
          <w:bCs/>
          <w:szCs w:val="24"/>
          <w:lang w:val="el-GR"/>
        </w:rPr>
        <w:t>ΛΕΞΕΙΣ ΚΛΕΙΔΙΑ:</w:t>
      </w:r>
      <w:r w:rsidR="00DE346C">
        <w:rPr>
          <w:rFonts w:cs="Times New Roman"/>
          <w:b/>
          <w:bCs/>
          <w:szCs w:val="24"/>
          <w:lang w:val="el-GR"/>
        </w:rPr>
        <w:t xml:space="preserve"> </w:t>
      </w:r>
      <w:r w:rsidR="000949FA" w:rsidRPr="000949FA">
        <w:rPr>
          <w:rFonts w:cs="Times New Roman"/>
          <w:sz w:val="20"/>
          <w:szCs w:val="20"/>
          <w:lang w:val="el-GR"/>
        </w:rPr>
        <w:t xml:space="preserve">Μπαταρίες ιόντων νατρίου, </w:t>
      </w:r>
      <w:proofErr w:type="spellStart"/>
      <w:r w:rsidR="000949FA">
        <w:rPr>
          <w:rFonts w:cs="Times New Roman"/>
          <w:sz w:val="20"/>
          <w:szCs w:val="20"/>
          <w:lang w:val="el-GR"/>
        </w:rPr>
        <w:t>Β</w:t>
      </w:r>
      <w:r w:rsidR="000949FA" w:rsidRPr="000949FA">
        <w:rPr>
          <w:rFonts w:cs="Times New Roman"/>
          <w:sz w:val="20"/>
          <w:szCs w:val="20"/>
          <w:lang w:val="el-GR"/>
        </w:rPr>
        <w:t>ιοαπανθρακώματα</w:t>
      </w:r>
      <w:proofErr w:type="spellEnd"/>
      <w:r w:rsidR="000949FA">
        <w:rPr>
          <w:rFonts w:cs="Times New Roman"/>
          <w:sz w:val="20"/>
          <w:szCs w:val="20"/>
          <w:lang w:val="el-GR"/>
        </w:rPr>
        <w:t xml:space="preserve">, </w:t>
      </w:r>
      <w:r w:rsidR="002B110E">
        <w:rPr>
          <w:rFonts w:cs="Times New Roman"/>
          <w:sz w:val="20"/>
          <w:szCs w:val="20"/>
          <w:lang w:val="el-GR"/>
        </w:rPr>
        <w:t>Ανοδικό ηλεκτρόδιο</w:t>
      </w:r>
      <w:r w:rsidR="000949FA">
        <w:rPr>
          <w:rFonts w:cs="Times New Roman"/>
          <w:sz w:val="20"/>
          <w:szCs w:val="20"/>
          <w:lang w:val="el-GR"/>
        </w:rPr>
        <w:t>, Βιομάζα, Καλάμια</w:t>
      </w:r>
    </w:p>
    <w:p w14:paraId="71B43080" w14:textId="28B5A4C6" w:rsidR="000E7582" w:rsidRPr="00802B99" w:rsidRDefault="000E7582" w:rsidP="00055CAD">
      <w:pPr>
        <w:spacing w:after="20" w:line="240" w:lineRule="auto"/>
        <w:jc w:val="both"/>
        <w:rPr>
          <w:rFonts w:cs="Times New Roman"/>
          <w:sz w:val="20"/>
          <w:szCs w:val="20"/>
          <w:lang w:val="el-GR"/>
        </w:rPr>
      </w:pPr>
    </w:p>
    <w:p w14:paraId="74DE2E12" w14:textId="47DEC3F5" w:rsidR="009803F2" w:rsidRPr="009E4B2C" w:rsidRDefault="000E7582" w:rsidP="009E4B2C">
      <w:pPr>
        <w:spacing w:after="20" w:line="240" w:lineRule="auto"/>
        <w:jc w:val="both"/>
        <w:rPr>
          <w:rStyle w:val="hps"/>
          <w:rFonts w:cs="Times New Roman"/>
          <w:b/>
          <w:bCs/>
          <w:szCs w:val="24"/>
          <w:lang w:val="en-US"/>
        </w:rPr>
      </w:pPr>
      <w:r>
        <w:rPr>
          <w:rFonts w:cs="Times New Roman"/>
          <w:b/>
          <w:bCs/>
          <w:szCs w:val="24"/>
          <w:lang w:val="el-GR"/>
        </w:rPr>
        <w:t>ΑΝΑΦΟΡΕΣ</w:t>
      </w:r>
    </w:p>
    <w:p w14:paraId="3C5BB698" w14:textId="05B869C6" w:rsidR="00141FE6" w:rsidRPr="00377EB1" w:rsidRDefault="00141FE6" w:rsidP="00A42DF7">
      <w:pPr>
        <w:pStyle w:val="EndNoteBibliography"/>
        <w:spacing w:after="0"/>
        <w:rPr>
          <w:rStyle w:val="hps"/>
          <w:rFonts w:asciiTheme="minorHAnsi" w:hAnsiTheme="minorHAnsi" w:cstheme="minorHAnsi"/>
          <w:noProof w:val="0"/>
          <w:sz w:val="20"/>
          <w:szCs w:val="20"/>
          <w:lang w:val="es-ES"/>
        </w:rPr>
      </w:pPr>
      <w:r>
        <w:rPr>
          <w:rStyle w:val="hps"/>
          <w:rFonts w:asciiTheme="minorHAnsi" w:hAnsiTheme="minorHAnsi" w:cstheme="minorBidi"/>
          <w:noProof w:val="0"/>
          <w:sz w:val="20"/>
          <w:szCs w:val="20"/>
          <w:lang w:val="es-ES"/>
        </w:rPr>
        <w:t>[1</w:t>
      </w:r>
      <w:r w:rsidRPr="00141FE6">
        <w:rPr>
          <w:rStyle w:val="hps"/>
          <w:rFonts w:asciiTheme="minorHAnsi" w:hAnsiTheme="minorHAnsi" w:cstheme="minorBidi"/>
          <w:noProof w:val="0"/>
          <w:sz w:val="20"/>
          <w:szCs w:val="20"/>
          <w:lang w:val="es-ES"/>
        </w:rPr>
        <w:t xml:space="preserve">] </w:t>
      </w:r>
      <w:proofErr w:type="spellStart"/>
      <w:r w:rsidRPr="00377EB1">
        <w:rPr>
          <w:rStyle w:val="hps"/>
          <w:rFonts w:asciiTheme="minorHAnsi" w:hAnsiTheme="minorHAnsi" w:cstheme="minorHAnsi"/>
          <w:noProof w:val="0"/>
          <w:sz w:val="20"/>
          <w:szCs w:val="20"/>
          <w:lang w:val="es-ES"/>
        </w:rPr>
        <w:t>Xie</w:t>
      </w:r>
      <w:proofErr w:type="spellEnd"/>
      <w:r w:rsidRPr="00377EB1">
        <w:rPr>
          <w:rStyle w:val="hps"/>
          <w:rFonts w:asciiTheme="minorHAnsi" w:hAnsiTheme="minorHAnsi" w:cstheme="minorHAnsi"/>
          <w:noProof w:val="0"/>
          <w:sz w:val="20"/>
          <w:szCs w:val="20"/>
          <w:lang w:val="es-ES"/>
        </w:rPr>
        <w:t>,</w:t>
      </w:r>
      <w:r w:rsidRPr="00377EB1">
        <w:rPr>
          <w:rStyle w:val="hps"/>
          <w:rFonts w:asciiTheme="minorHAnsi" w:hAnsiTheme="minorHAnsi" w:cstheme="minorHAnsi"/>
          <w:noProof w:val="0"/>
          <w:sz w:val="20"/>
          <w:szCs w:val="20"/>
          <w:lang w:val="es-ES"/>
        </w:rPr>
        <w:t xml:space="preserve"> X.; </w:t>
      </w:r>
      <w:proofErr w:type="spellStart"/>
      <w:r w:rsidRPr="00377EB1">
        <w:rPr>
          <w:rStyle w:val="hps"/>
          <w:rFonts w:asciiTheme="minorHAnsi" w:hAnsiTheme="minorHAnsi" w:cstheme="minorHAnsi"/>
          <w:noProof w:val="0"/>
          <w:sz w:val="20"/>
          <w:szCs w:val="20"/>
          <w:lang w:val="es-ES"/>
        </w:rPr>
        <w:t>Xu</w:t>
      </w:r>
      <w:proofErr w:type="spellEnd"/>
      <w:r w:rsidRPr="00377EB1">
        <w:rPr>
          <w:rStyle w:val="hps"/>
          <w:rFonts w:asciiTheme="minorHAnsi" w:hAnsiTheme="minorHAnsi" w:cstheme="minorHAnsi"/>
          <w:noProof w:val="0"/>
          <w:sz w:val="20"/>
          <w:szCs w:val="20"/>
          <w:lang w:val="es-ES"/>
        </w:rPr>
        <w:t xml:space="preserve">, Z.; </w:t>
      </w:r>
      <w:r w:rsidRPr="00377EB1">
        <w:rPr>
          <w:rStyle w:val="hps"/>
          <w:rFonts w:asciiTheme="minorHAnsi" w:hAnsiTheme="minorHAnsi" w:cstheme="minorHAnsi"/>
          <w:noProof w:val="0"/>
          <w:sz w:val="20"/>
          <w:szCs w:val="20"/>
          <w:lang w:val="es-ES"/>
        </w:rPr>
        <w:t>Guo</w:t>
      </w:r>
      <w:r w:rsidRPr="00377EB1">
        <w:rPr>
          <w:rStyle w:val="hps"/>
          <w:rFonts w:asciiTheme="minorHAnsi" w:hAnsiTheme="minorHAnsi" w:cstheme="minorHAnsi"/>
          <w:noProof w:val="0"/>
          <w:sz w:val="20"/>
          <w:szCs w:val="20"/>
          <w:lang w:val="es-ES"/>
        </w:rPr>
        <w:t xml:space="preserve">, Z.; </w:t>
      </w:r>
      <w:proofErr w:type="spellStart"/>
      <w:r w:rsidRPr="00377EB1">
        <w:rPr>
          <w:rStyle w:val="hps"/>
          <w:rFonts w:asciiTheme="minorHAnsi" w:hAnsiTheme="minorHAnsi" w:cstheme="minorHAnsi"/>
          <w:noProof w:val="0"/>
          <w:sz w:val="20"/>
          <w:szCs w:val="20"/>
          <w:lang w:val="es-ES"/>
        </w:rPr>
        <w:t>T</w:t>
      </w:r>
      <w:r w:rsidRPr="00377EB1">
        <w:rPr>
          <w:rStyle w:val="hps"/>
          <w:rFonts w:asciiTheme="minorHAnsi" w:hAnsiTheme="minorHAnsi" w:cstheme="minorHAnsi"/>
          <w:noProof w:val="0"/>
          <w:sz w:val="20"/>
          <w:szCs w:val="20"/>
          <w:lang w:val="es-ES"/>
        </w:rPr>
        <w:t>itirici</w:t>
      </w:r>
      <w:proofErr w:type="spellEnd"/>
      <w:r w:rsidRPr="00377EB1">
        <w:rPr>
          <w:rStyle w:val="hps"/>
          <w:rFonts w:asciiTheme="minorHAnsi" w:hAnsiTheme="minorHAnsi" w:cstheme="minorHAnsi"/>
          <w:noProof w:val="0"/>
          <w:sz w:val="20"/>
          <w:szCs w:val="20"/>
          <w:lang w:val="es-ES"/>
        </w:rPr>
        <w:t xml:space="preserve">, M. </w:t>
      </w:r>
      <w:proofErr w:type="spellStart"/>
      <w:r w:rsidRPr="00377EB1">
        <w:rPr>
          <w:rStyle w:val="hps"/>
          <w:rFonts w:asciiTheme="minorHAnsi" w:hAnsiTheme="minorHAnsi" w:cstheme="minorHAnsi"/>
          <w:i/>
          <w:iCs/>
          <w:noProof w:val="0"/>
          <w:sz w:val="20"/>
          <w:szCs w:val="20"/>
          <w:lang w:val="es-ES"/>
        </w:rPr>
        <w:t>Progress</w:t>
      </w:r>
      <w:proofErr w:type="spellEnd"/>
      <w:r w:rsidRPr="00377EB1">
        <w:rPr>
          <w:rStyle w:val="hps"/>
          <w:rFonts w:asciiTheme="minorHAnsi" w:hAnsiTheme="minorHAnsi" w:cstheme="minorHAnsi"/>
          <w:i/>
          <w:iCs/>
          <w:noProof w:val="0"/>
          <w:sz w:val="20"/>
          <w:szCs w:val="20"/>
          <w:lang w:val="es-ES"/>
        </w:rPr>
        <w:t xml:space="preserve"> in Energy</w:t>
      </w:r>
      <w:r w:rsidRPr="00377EB1">
        <w:rPr>
          <w:rStyle w:val="hps"/>
          <w:rFonts w:asciiTheme="minorHAnsi" w:hAnsiTheme="minorHAnsi" w:cstheme="minorHAnsi"/>
          <w:noProof w:val="0"/>
          <w:sz w:val="20"/>
          <w:szCs w:val="20"/>
          <w:lang w:val="es-ES"/>
        </w:rPr>
        <w:t xml:space="preserve"> (2020) 2: 042002</w:t>
      </w:r>
    </w:p>
    <w:p w14:paraId="64F17122" w14:textId="3E6B3907" w:rsidR="00A42DF7" w:rsidRPr="00377EB1" w:rsidRDefault="00141FE6" w:rsidP="00A42DF7">
      <w:pPr>
        <w:pStyle w:val="EndNoteBibliography"/>
        <w:spacing w:after="0"/>
        <w:rPr>
          <w:rStyle w:val="hps"/>
          <w:rFonts w:asciiTheme="minorHAnsi" w:hAnsiTheme="minorHAnsi" w:cstheme="minorHAnsi"/>
          <w:noProof w:val="0"/>
          <w:sz w:val="20"/>
          <w:szCs w:val="20"/>
          <w:lang w:val="es-ES"/>
        </w:rPr>
      </w:pPr>
      <w:r w:rsidRPr="00377EB1">
        <w:rPr>
          <w:rStyle w:val="hps"/>
          <w:rFonts w:asciiTheme="minorHAnsi" w:hAnsiTheme="minorHAnsi" w:cstheme="minorHAnsi"/>
          <w:noProof w:val="0"/>
          <w:sz w:val="20"/>
          <w:szCs w:val="20"/>
          <w:lang w:val="es-ES"/>
        </w:rPr>
        <w:t xml:space="preserve">[2] </w:t>
      </w:r>
      <w:r w:rsidR="00A42DF7" w:rsidRPr="00377EB1">
        <w:rPr>
          <w:rStyle w:val="hps"/>
          <w:rFonts w:asciiTheme="minorHAnsi" w:hAnsiTheme="minorHAnsi" w:cstheme="minorHAnsi"/>
          <w:noProof w:val="0"/>
          <w:sz w:val="20"/>
          <w:szCs w:val="20"/>
          <w:lang w:val="es-ES"/>
        </w:rPr>
        <w:t xml:space="preserve">Saavedra </w:t>
      </w:r>
      <w:proofErr w:type="spellStart"/>
      <w:r w:rsidR="00A42DF7" w:rsidRPr="00377EB1">
        <w:rPr>
          <w:rStyle w:val="hps"/>
          <w:rFonts w:asciiTheme="minorHAnsi" w:hAnsiTheme="minorHAnsi" w:cstheme="minorHAnsi"/>
          <w:noProof w:val="0"/>
          <w:sz w:val="20"/>
          <w:szCs w:val="20"/>
          <w:lang w:val="es-ES"/>
        </w:rPr>
        <w:t>Rios</w:t>
      </w:r>
      <w:proofErr w:type="spellEnd"/>
      <w:r w:rsidR="00A42DF7" w:rsidRPr="00377EB1">
        <w:rPr>
          <w:rStyle w:val="hps"/>
          <w:rFonts w:asciiTheme="minorHAnsi" w:hAnsiTheme="minorHAnsi" w:cstheme="minorHAnsi"/>
          <w:noProof w:val="0"/>
          <w:sz w:val="20"/>
          <w:szCs w:val="20"/>
          <w:lang w:val="es-ES"/>
        </w:rPr>
        <w:t>,</w:t>
      </w:r>
      <w:r w:rsidRPr="00377EB1">
        <w:rPr>
          <w:rStyle w:val="hps"/>
          <w:rFonts w:asciiTheme="minorHAnsi" w:hAnsiTheme="minorHAnsi" w:cstheme="minorHAnsi"/>
          <w:noProof w:val="0"/>
          <w:sz w:val="20"/>
          <w:szCs w:val="20"/>
          <w:lang w:val="es-ES"/>
        </w:rPr>
        <w:t xml:space="preserve"> </w:t>
      </w:r>
      <w:r w:rsidR="00A42DF7" w:rsidRPr="00377EB1">
        <w:rPr>
          <w:rStyle w:val="hps"/>
          <w:rFonts w:asciiTheme="minorHAnsi" w:hAnsiTheme="minorHAnsi" w:cstheme="minorHAnsi"/>
          <w:noProof w:val="0"/>
          <w:sz w:val="20"/>
          <w:szCs w:val="20"/>
        </w:rPr>
        <w:t xml:space="preserve">C.; </w:t>
      </w:r>
      <w:r w:rsidR="00A42DF7" w:rsidRPr="00377EB1">
        <w:rPr>
          <w:rStyle w:val="hps"/>
          <w:rFonts w:asciiTheme="minorHAnsi" w:hAnsiTheme="minorHAnsi" w:cstheme="minorHAnsi"/>
          <w:noProof w:val="0"/>
          <w:sz w:val="20"/>
          <w:szCs w:val="20"/>
          <w:lang w:val="es-ES"/>
        </w:rPr>
        <w:t xml:space="preserve">Simone, </w:t>
      </w:r>
      <w:r w:rsidR="00A42DF7" w:rsidRPr="00377EB1">
        <w:rPr>
          <w:rStyle w:val="hps"/>
          <w:rFonts w:asciiTheme="minorHAnsi" w:hAnsiTheme="minorHAnsi" w:cstheme="minorHAnsi"/>
          <w:noProof w:val="0"/>
          <w:sz w:val="20"/>
          <w:szCs w:val="20"/>
          <w:lang w:val="es-ES"/>
        </w:rPr>
        <w:t xml:space="preserve">V.; </w:t>
      </w:r>
      <w:proofErr w:type="spellStart"/>
      <w:r w:rsidR="00A42DF7" w:rsidRPr="00377EB1">
        <w:rPr>
          <w:rStyle w:val="hps"/>
          <w:rFonts w:asciiTheme="minorHAnsi" w:hAnsiTheme="minorHAnsi" w:cstheme="minorHAnsi"/>
          <w:noProof w:val="0"/>
          <w:sz w:val="20"/>
          <w:szCs w:val="20"/>
          <w:lang w:val="es-ES"/>
        </w:rPr>
        <w:t>Simonin</w:t>
      </w:r>
      <w:proofErr w:type="spellEnd"/>
      <w:r w:rsidR="00A42DF7" w:rsidRPr="00377EB1">
        <w:rPr>
          <w:rStyle w:val="hps"/>
          <w:rFonts w:asciiTheme="minorHAnsi" w:hAnsiTheme="minorHAnsi" w:cstheme="minorHAnsi"/>
          <w:noProof w:val="0"/>
          <w:sz w:val="20"/>
          <w:szCs w:val="20"/>
          <w:lang w:val="es-ES"/>
        </w:rPr>
        <w:t xml:space="preserve">, </w:t>
      </w:r>
      <w:r w:rsidR="00A42DF7" w:rsidRPr="00377EB1">
        <w:rPr>
          <w:rStyle w:val="hps"/>
          <w:rFonts w:asciiTheme="minorHAnsi" w:hAnsiTheme="minorHAnsi" w:cstheme="minorHAnsi"/>
          <w:noProof w:val="0"/>
          <w:sz w:val="20"/>
          <w:szCs w:val="20"/>
          <w:lang w:val="es-ES"/>
        </w:rPr>
        <w:t xml:space="preserve">L.; </w:t>
      </w:r>
      <w:r w:rsidR="00A42DF7" w:rsidRPr="00377EB1">
        <w:rPr>
          <w:rStyle w:val="hps"/>
          <w:rFonts w:asciiTheme="minorHAnsi" w:hAnsiTheme="minorHAnsi" w:cstheme="minorHAnsi"/>
          <w:noProof w:val="0"/>
          <w:sz w:val="20"/>
          <w:szCs w:val="20"/>
          <w:lang w:val="es-ES"/>
        </w:rPr>
        <w:t>Martinet,</w:t>
      </w:r>
      <w:r w:rsidR="00A42DF7" w:rsidRPr="00377EB1">
        <w:rPr>
          <w:rStyle w:val="hps"/>
          <w:rFonts w:asciiTheme="minorHAnsi" w:hAnsiTheme="minorHAnsi" w:cstheme="minorHAnsi"/>
          <w:noProof w:val="0"/>
          <w:sz w:val="20"/>
          <w:szCs w:val="20"/>
          <w:lang w:val="es-ES"/>
        </w:rPr>
        <w:t xml:space="preserve"> S.</w:t>
      </w:r>
      <w:r w:rsidRPr="00377EB1">
        <w:rPr>
          <w:rStyle w:val="hps"/>
          <w:rFonts w:asciiTheme="minorHAnsi" w:hAnsiTheme="minorHAnsi" w:cstheme="minorHAnsi"/>
          <w:noProof w:val="0"/>
          <w:sz w:val="20"/>
          <w:szCs w:val="20"/>
          <w:lang w:val="es-ES"/>
        </w:rPr>
        <w:t>; Dupont, C.</w:t>
      </w:r>
      <w:r w:rsidR="00A42DF7" w:rsidRPr="00377EB1">
        <w:rPr>
          <w:rStyle w:val="hps"/>
          <w:rFonts w:asciiTheme="minorHAnsi" w:hAnsiTheme="minorHAnsi" w:cstheme="minorHAnsi"/>
          <w:noProof w:val="0"/>
          <w:sz w:val="20"/>
          <w:szCs w:val="20"/>
          <w:lang w:val="es-ES"/>
        </w:rPr>
        <w:t xml:space="preserve"> </w:t>
      </w:r>
      <w:proofErr w:type="spellStart"/>
      <w:r w:rsidR="00A42DF7" w:rsidRPr="00377EB1">
        <w:rPr>
          <w:rStyle w:val="hps"/>
          <w:rFonts w:asciiTheme="minorHAnsi" w:hAnsiTheme="minorHAnsi" w:cstheme="minorHAnsi"/>
          <w:i/>
          <w:iCs/>
          <w:noProof w:val="0"/>
          <w:sz w:val="20"/>
          <w:szCs w:val="20"/>
          <w:lang w:val="es-ES"/>
        </w:rPr>
        <w:t>Biomass</w:t>
      </w:r>
      <w:proofErr w:type="spellEnd"/>
      <w:r w:rsidR="00A42DF7" w:rsidRPr="00377EB1">
        <w:rPr>
          <w:rStyle w:val="hps"/>
          <w:rFonts w:asciiTheme="minorHAnsi" w:hAnsiTheme="minorHAnsi" w:cstheme="minorHAnsi"/>
          <w:i/>
          <w:iCs/>
          <w:noProof w:val="0"/>
          <w:sz w:val="20"/>
          <w:szCs w:val="20"/>
          <w:lang w:val="es-ES"/>
        </w:rPr>
        <w:t xml:space="preserve"> &amp; </w:t>
      </w:r>
      <w:proofErr w:type="spellStart"/>
      <w:r w:rsidR="00A42DF7" w:rsidRPr="00377EB1">
        <w:rPr>
          <w:rStyle w:val="hps"/>
          <w:rFonts w:asciiTheme="minorHAnsi" w:hAnsiTheme="minorHAnsi" w:cstheme="minorHAnsi"/>
          <w:i/>
          <w:iCs/>
          <w:noProof w:val="0"/>
          <w:sz w:val="20"/>
          <w:szCs w:val="20"/>
          <w:lang w:val="es-ES"/>
        </w:rPr>
        <w:t>Bioenergy</w:t>
      </w:r>
      <w:proofErr w:type="spellEnd"/>
      <w:r w:rsidRPr="00377EB1">
        <w:rPr>
          <w:rStyle w:val="hps"/>
          <w:rFonts w:asciiTheme="minorHAnsi" w:hAnsiTheme="minorHAnsi" w:cstheme="minorHAnsi"/>
          <w:noProof w:val="0"/>
          <w:sz w:val="20"/>
          <w:szCs w:val="20"/>
          <w:lang w:val="es-ES"/>
        </w:rPr>
        <w:t xml:space="preserve"> (2018) 117: 32-37.</w:t>
      </w:r>
    </w:p>
    <w:p w14:paraId="7B3CA0B4" w14:textId="31E70C65" w:rsidR="00A42DF7" w:rsidRPr="00377EB1" w:rsidRDefault="00141FE6" w:rsidP="00A42DF7">
      <w:pPr>
        <w:pStyle w:val="EndNoteBibliography"/>
        <w:spacing w:after="0"/>
        <w:rPr>
          <w:rStyle w:val="hps"/>
          <w:rFonts w:asciiTheme="minorHAnsi" w:hAnsiTheme="minorHAnsi" w:cstheme="minorHAnsi"/>
          <w:noProof w:val="0"/>
          <w:sz w:val="20"/>
          <w:szCs w:val="20"/>
        </w:rPr>
      </w:pPr>
      <w:r w:rsidRPr="00377EB1">
        <w:rPr>
          <w:rFonts w:asciiTheme="minorHAnsi" w:hAnsiTheme="minorHAnsi" w:cstheme="minorHAnsi"/>
          <w:sz w:val="20"/>
          <w:szCs w:val="20"/>
          <w:lang w:val="es-ES"/>
        </w:rPr>
        <w:t xml:space="preserve">[3] </w:t>
      </w:r>
      <w:r w:rsidRPr="00377EB1">
        <w:rPr>
          <w:rFonts w:asciiTheme="minorHAnsi" w:hAnsiTheme="minorHAnsi" w:cstheme="minorHAnsi"/>
          <w:sz w:val="20"/>
          <w:szCs w:val="20"/>
        </w:rPr>
        <w:t xml:space="preserve">Wang, </w:t>
      </w:r>
      <w:r w:rsidRPr="00377EB1">
        <w:rPr>
          <w:rFonts w:asciiTheme="minorHAnsi" w:hAnsiTheme="minorHAnsi" w:cstheme="minorHAnsi"/>
          <w:sz w:val="20"/>
          <w:szCs w:val="20"/>
        </w:rPr>
        <w:t xml:space="preserve">J.; </w:t>
      </w:r>
      <w:r w:rsidRPr="00377EB1">
        <w:rPr>
          <w:rFonts w:asciiTheme="minorHAnsi" w:hAnsiTheme="minorHAnsi" w:cstheme="minorHAnsi"/>
          <w:sz w:val="20"/>
          <w:szCs w:val="20"/>
        </w:rPr>
        <w:t xml:space="preserve">Yan, </w:t>
      </w:r>
      <w:r w:rsidRPr="00377EB1">
        <w:rPr>
          <w:rFonts w:asciiTheme="minorHAnsi" w:hAnsiTheme="minorHAnsi" w:cstheme="minorHAnsi"/>
          <w:sz w:val="20"/>
          <w:szCs w:val="20"/>
        </w:rPr>
        <w:t>L.;</w:t>
      </w:r>
      <w:r w:rsidRPr="00377EB1">
        <w:rPr>
          <w:rFonts w:asciiTheme="minorHAnsi" w:hAnsiTheme="minorHAnsi" w:cstheme="minorHAnsi"/>
          <w:sz w:val="20"/>
          <w:szCs w:val="20"/>
        </w:rPr>
        <w:t xml:space="preserve"> Ren, </w:t>
      </w:r>
      <w:r w:rsidRPr="00377EB1">
        <w:rPr>
          <w:rFonts w:asciiTheme="minorHAnsi" w:hAnsiTheme="minorHAnsi" w:cstheme="minorHAnsi"/>
          <w:sz w:val="20"/>
          <w:szCs w:val="20"/>
        </w:rPr>
        <w:t>Q.; F</w:t>
      </w:r>
      <w:r w:rsidRPr="00377EB1">
        <w:rPr>
          <w:rFonts w:asciiTheme="minorHAnsi" w:hAnsiTheme="minorHAnsi" w:cstheme="minorHAnsi"/>
          <w:sz w:val="20"/>
          <w:szCs w:val="20"/>
        </w:rPr>
        <w:t xml:space="preserve">an, </w:t>
      </w:r>
      <w:r w:rsidRPr="00377EB1">
        <w:rPr>
          <w:rFonts w:asciiTheme="minorHAnsi" w:hAnsiTheme="minorHAnsi" w:cstheme="minorHAnsi"/>
          <w:sz w:val="20"/>
          <w:szCs w:val="20"/>
        </w:rPr>
        <w:t xml:space="preserve">L.; </w:t>
      </w:r>
      <w:r w:rsidRPr="00377EB1">
        <w:rPr>
          <w:rFonts w:asciiTheme="minorHAnsi" w:hAnsiTheme="minorHAnsi" w:cstheme="minorHAnsi"/>
          <w:sz w:val="20"/>
          <w:szCs w:val="20"/>
        </w:rPr>
        <w:t xml:space="preserve">Zhang, </w:t>
      </w:r>
      <w:r w:rsidRPr="00377EB1">
        <w:rPr>
          <w:rFonts w:asciiTheme="minorHAnsi" w:hAnsiTheme="minorHAnsi" w:cstheme="minorHAnsi"/>
          <w:sz w:val="20"/>
          <w:szCs w:val="20"/>
        </w:rPr>
        <w:t xml:space="preserve">F.; </w:t>
      </w:r>
      <w:r w:rsidRPr="00377EB1">
        <w:rPr>
          <w:rFonts w:asciiTheme="minorHAnsi" w:hAnsiTheme="minorHAnsi" w:cstheme="minorHAnsi"/>
          <w:sz w:val="20"/>
          <w:szCs w:val="20"/>
        </w:rPr>
        <w:t>Shi</w:t>
      </w:r>
      <w:r w:rsidRPr="00377EB1">
        <w:rPr>
          <w:rFonts w:asciiTheme="minorHAnsi" w:hAnsiTheme="minorHAnsi" w:cstheme="minorHAnsi"/>
          <w:sz w:val="20"/>
          <w:szCs w:val="20"/>
        </w:rPr>
        <w:t xml:space="preserve">, Z. </w:t>
      </w:r>
      <w:r w:rsidRPr="00377EB1">
        <w:rPr>
          <w:rFonts w:asciiTheme="minorHAnsi" w:hAnsiTheme="minorHAnsi" w:cstheme="minorHAnsi"/>
          <w:i/>
          <w:iCs/>
          <w:sz w:val="20"/>
          <w:szCs w:val="20"/>
        </w:rPr>
        <w:t>Electrochimica Acta</w:t>
      </w:r>
      <w:r w:rsidRPr="00377EB1">
        <w:rPr>
          <w:rFonts w:asciiTheme="minorHAnsi" w:hAnsiTheme="minorHAnsi" w:cstheme="minorHAnsi"/>
          <w:sz w:val="20"/>
          <w:szCs w:val="20"/>
        </w:rPr>
        <w:t xml:space="preserve"> (2018) 291: 188-196.</w:t>
      </w:r>
    </w:p>
    <w:sectPr w:rsidR="00A42DF7" w:rsidRPr="00377EB1" w:rsidSect="000323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3E7D2" w14:textId="77777777" w:rsidR="000A14F0" w:rsidRDefault="000A14F0" w:rsidP="00B10FCD">
      <w:pPr>
        <w:spacing w:after="0" w:line="240" w:lineRule="auto"/>
      </w:pPr>
      <w:r>
        <w:separator/>
      </w:r>
    </w:p>
  </w:endnote>
  <w:endnote w:type="continuationSeparator" w:id="0">
    <w:p w14:paraId="299F9CB7" w14:textId="77777777" w:rsidR="000A14F0" w:rsidRDefault="000A14F0" w:rsidP="00B10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EE217" w14:textId="77777777" w:rsidR="00C55D63" w:rsidRDefault="00C55D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0763091"/>
      <w:docPartObj>
        <w:docPartGallery w:val="Page Numbers (Bottom of Page)"/>
        <w:docPartUnique/>
      </w:docPartObj>
    </w:sdtPr>
    <w:sdtEndPr/>
    <w:sdtContent>
      <w:p w14:paraId="18260381" w14:textId="7DF8905D" w:rsidR="0027478C" w:rsidRDefault="0027478C">
        <w:pPr>
          <w:pStyle w:val="Footer"/>
        </w:pPr>
        <w:r w:rsidRPr="00670DAB">
          <w:rPr>
            <w:b/>
            <w:bCs/>
            <w:sz w:val="18"/>
            <w:szCs w:val="16"/>
          </w:rPr>
          <w:fldChar w:fldCharType="begin"/>
        </w:r>
        <w:r w:rsidRPr="00670DAB">
          <w:rPr>
            <w:b/>
            <w:bCs/>
            <w:sz w:val="18"/>
            <w:szCs w:val="16"/>
          </w:rPr>
          <w:instrText>PAGE   \* MERGEFORMAT</w:instrText>
        </w:r>
        <w:r w:rsidRPr="00670DAB">
          <w:rPr>
            <w:b/>
            <w:bCs/>
            <w:sz w:val="18"/>
            <w:szCs w:val="16"/>
          </w:rPr>
          <w:fldChar w:fldCharType="separate"/>
        </w:r>
        <w:r w:rsidRPr="00670DAB">
          <w:rPr>
            <w:b/>
            <w:bCs/>
            <w:sz w:val="18"/>
            <w:szCs w:val="16"/>
            <w:lang w:val="el-GR"/>
          </w:rPr>
          <w:t>2</w:t>
        </w:r>
        <w:r w:rsidRPr="00670DAB">
          <w:rPr>
            <w:b/>
            <w:bCs/>
            <w:sz w:val="18"/>
            <w:szCs w:val="16"/>
          </w:rPr>
          <w:fldChar w:fldCharType="end"/>
        </w:r>
      </w:p>
    </w:sdtContent>
  </w:sdt>
  <w:p w14:paraId="45967E07" w14:textId="77777777" w:rsidR="00C55D63" w:rsidRDefault="00C55D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0E988" w14:textId="77777777" w:rsidR="00C55D63" w:rsidRDefault="00C55D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04E1B" w14:textId="77777777" w:rsidR="000A14F0" w:rsidRDefault="000A14F0" w:rsidP="00B10FCD">
      <w:pPr>
        <w:spacing w:after="0" w:line="240" w:lineRule="auto"/>
      </w:pPr>
      <w:r>
        <w:separator/>
      </w:r>
    </w:p>
  </w:footnote>
  <w:footnote w:type="continuationSeparator" w:id="0">
    <w:p w14:paraId="20FCAE15" w14:textId="77777777" w:rsidR="000A14F0" w:rsidRDefault="000A14F0" w:rsidP="00B10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2DE2C" w14:textId="77777777" w:rsidR="00C55D63" w:rsidRDefault="00C55D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641FC" w14:textId="1A2029F3" w:rsidR="005412D6" w:rsidRPr="00C55D63" w:rsidRDefault="00C04EBD" w:rsidP="004225FE">
    <w:pPr>
      <w:pStyle w:val="Header"/>
      <w:pBdr>
        <w:bottom w:val="single" w:sz="4" w:space="1" w:color="auto"/>
      </w:pBdr>
      <w:tabs>
        <w:tab w:val="clear" w:pos="8306"/>
        <w:tab w:val="right" w:pos="9630"/>
      </w:tabs>
      <w:rPr>
        <w:rFonts w:cs="Times New Roman"/>
        <w:b/>
        <w:szCs w:val="24"/>
        <w:lang w:val="el-GR"/>
      </w:rPr>
    </w:pPr>
    <w:r w:rsidRPr="00C55D63">
      <w:rPr>
        <w:rFonts w:cs="Times New Roman"/>
        <w:b/>
        <w:sz w:val="18"/>
        <w:szCs w:val="18"/>
        <w:lang w:val="el-GR"/>
      </w:rPr>
      <w:t>1</w:t>
    </w:r>
    <w:r w:rsidR="00DA5472" w:rsidRPr="00C55D63">
      <w:rPr>
        <w:rFonts w:cs="Times New Roman"/>
        <w:b/>
        <w:sz w:val="18"/>
        <w:szCs w:val="18"/>
        <w:lang w:val="el-GR"/>
      </w:rPr>
      <w:t>3</w:t>
    </w:r>
    <w:r w:rsidRPr="00C55D63">
      <w:rPr>
        <w:rFonts w:cs="Times New Roman"/>
        <w:b/>
        <w:sz w:val="18"/>
        <w:szCs w:val="18"/>
        <w:vertAlign w:val="superscript"/>
        <w:lang w:val="en-US"/>
      </w:rPr>
      <w:t>o</w:t>
    </w:r>
    <w:r w:rsidRPr="00C55D63">
      <w:rPr>
        <w:rFonts w:cs="Times New Roman"/>
        <w:b/>
        <w:sz w:val="18"/>
        <w:szCs w:val="18"/>
        <w:lang w:val="el-GR"/>
      </w:rPr>
      <w:t xml:space="preserve"> Πανελλήνιο Επιστημονικό Συνέδριο Χημικής Μηχανικής</w:t>
    </w:r>
    <w:r w:rsidRPr="00C55D63">
      <w:rPr>
        <w:rFonts w:cs="Times New Roman"/>
        <w:b/>
        <w:szCs w:val="24"/>
        <w:lang w:val="el-GR"/>
      </w:rPr>
      <w:tab/>
      <w:t xml:space="preserve">      </w:t>
    </w:r>
    <w:r w:rsidR="00DA5472" w:rsidRPr="00C55D63">
      <w:rPr>
        <w:rFonts w:cs="Times New Roman"/>
        <w:b/>
        <w:sz w:val="18"/>
        <w:szCs w:val="18"/>
        <w:lang w:val="el-GR"/>
      </w:rPr>
      <w:t>Πάτρα</w:t>
    </w:r>
    <w:r w:rsidRPr="00C55D63">
      <w:rPr>
        <w:rFonts w:cs="Times New Roman"/>
        <w:b/>
        <w:sz w:val="18"/>
        <w:szCs w:val="18"/>
        <w:lang w:val="el-GR"/>
      </w:rPr>
      <w:t xml:space="preserve">, </w:t>
    </w:r>
    <w:r w:rsidR="00DA5472" w:rsidRPr="00C55D63">
      <w:rPr>
        <w:rFonts w:cs="Times New Roman"/>
        <w:b/>
        <w:sz w:val="18"/>
        <w:szCs w:val="18"/>
        <w:lang w:val="el-GR"/>
      </w:rPr>
      <w:t>2</w:t>
    </w:r>
    <w:r w:rsidRPr="00C55D63">
      <w:rPr>
        <w:rFonts w:cs="Times New Roman"/>
        <w:b/>
        <w:sz w:val="18"/>
        <w:szCs w:val="18"/>
        <w:lang w:val="el-GR"/>
      </w:rPr>
      <w:t>-</w:t>
    </w:r>
    <w:r w:rsidR="00DA5472" w:rsidRPr="00C55D63">
      <w:rPr>
        <w:rFonts w:cs="Times New Roman"/>
        <w:b/>
        <w:sz w:val="18"/>
        <w:szCs w:val="18"/>
        <w:lang w:val="el-GR"/>
      </w:rPr>
      <w:t>4 Ιουνίου</w:t>
    </w:r>
    <w:r w:rsidRPr="00C55D63">
      <w:rPr>
        <w:rFonts w:cs="Times New Roman"/>
        <w:b/>
        <w:sz w:val="18"/>
        <w:szCs w:val="18"/>
        <w:lang w:val="el-GR"/>
      </w:rPr>
      <w:t xml:space="preserve"> 20</w:t>
    </w:r>
    <w:r w:rsidR="00DA5472" w:rsidRPr="00C55D63">
      <w:rPr>
        <w:rFonts w:cs="Times New Roman"/>
        <w:b/>
        <w:sz w:val="18"/>
        <w:szCs w:val="18"/>
        <w:lang w:val="el-GR"/>
      </w:rPr>
      <w:t>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E130F" w14:textId="77777777" w:rsidR="00C55D63" w:rsidRDefault="00C55D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604DCD"/>
    <w:multiLevelType w:val="singleLevel"/>
    <w:tmpl w:val="9E9AE636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Q0sjQ3NzQwNDE0MTdR0lEKTi0uzszPAykwrAUASCnOpywAAAA="/>
  </w:docVars>
  <w:rsids>
    <w:rsidRoot w:val="002937B1"/>
    <w:rsid w:val="0004189C"/>
    <w:rsid w:val="00055CAD"/>
    <w:rsid w:val="000949FA"/>
    <w:rsid w:val="00097B01"/>
    <w:rsid w:val="000A14F0"/>
    <w:rsid w:val="000A4B78"/>
    <w:rsid w:val="000C06F5"/>
    <w:rsid w:val="000E7582"/>
    <w:rsid w:val="00112529"/>
    <w:rsid w:val="00130772"/>
    <w:rsid w:val="001327BE"/>
    <w:rsid w:val="00134726"/>
    <w:rsid w:val="00137B0D"/>
    <w:rsid w:val="00141FE6"/>
    <w:rsid w:val="001A56B0"/>
    <w:rsid w:val="001E1C23"/>
    <w:rsid w:val="002077EF"/>
    <w:rsid w:val="00257888"/>
    <w:rsid w:val="002607CE"/>
    <w:rsid w:val="0027478C"/>
    <w:rsid w:val="002937B1"/>
    <w:rsid w:val="002938E7"/>
    <w:rsid w:val="002B110E"/>
    <w:rsid w:val="002B13CB"/>
    <w:rsid w:val="00377EB1"/>
    <w:rsid w:val="0045071C"/>
    <w:rsid w:val="00483792"/>
    <w:rsid w:val="004C7243"/>
    <w:rsid w:val="004D1A3A"/>
    <w:rsid w:val="004D576E"/>
    <w:rsid w:val="004F67AA"/>
    <w:rsid w:val="004F7B38"/>
    <w:rsid w:val="00510C7C"/>
    <w:rsid w:val="0057238F"/>
    <w:rsid w:val="00575D31"/>
    <w:rsid w:val="005A4565"/>
    <w:rsid w:val="00637D34"/>
    <w:rsid w:val="00667C3E"/>
    <w:rsid w:val="00670DAB"/>
    <w:rsid w:val="006915D0"/>
    <w:rsid w:val="006C1E74"/>
    <w:rsid w:val="006C76DB"/>
    <w:rsid w:val="006D68E6"/>
    <w:rsid w:val="00705DF0"/>
    <w:rsid w:val="00711114"/>
    <w:rsid w:val="00722E28"/>
    <w:rsid w:val="00770CD7"/>
    <w:rsid w:val="007B6ADD"/>
    <w:rsid w:val="007C0452"/>
    <w:rsid w:val="007C0E1E"/>
    <w:rsid w:val="007E1F44"/>
    <w:rsid w:val="00802B99"/>
    <w:rsid w:val="008057DB"/>
    <w:rsid w:val="00814519"/>
    <w:rsid w:val="00915963"/>
    <w:rsid w:val="00935497"/>
    <w:rsid w:val="009448F2"/>
    <w:rsid w:val="00975043"/>
    <w:rsid w:val="009803F2"/>
    <w:rsid w:val="00997EF7"/>
    <w:rsid w:val="009C653D"/>
    <w:rsid w:val="009E4B2C"/>
    <w:rsid w:val="009F69DC"/>
    <w:rsid w:val="00A131EF"/>
    <w:rsid w:val="00A42DF7"/>
    <w:rsid w:val="00A835C6"/>
    <w:rsid w:val="00A84D47"/>
    <w:rsid w:val="00AA4FE7"/>
    <w:rsid w:val="00AB16ED"/>
    <w:rsid w:val="00AD393E"/>
    <w:rsid w:val="00AF459A"/>
    <w:rsid w:val="00B10FCD"/>
    <w:rsid w:val="00B126EE"/>
    <w:rsid w:val="00B36AC7"/>
    <w:rsid w:val="00B60AF5"/>
    <w:rsid w:val="00B91F1B"/>
    <w:rsid w:val="00BB0E4D"/>
    <w:rsid w:val="00BB6B2B"/>
    <w:rsid w:val="00C04EBD"/>
    <w:rsid w:val="00C07544"/>
    <w:rsid w:val="00C15C91"/>
    <w:rsid w:val="00C266D4"/>
    <w:rsid w:val="00C2776A"/>
    <w:rsid w:val="00C46714"/>
    <w:rsid w:val="00C5488E"/>
    <w:rsid w:val="00C55D63"/>
    <w:rsid w:val="00C84852"/>
    <w:rsid w:val="00CB7C19"/>
    <w:rsid w:val="00CF4EEC"/>
    <w:rsid w:val="00D678BE"/>
    <w:rsid w:val="00DA3591"/>
    <w:rsid w:val="00DA5472"/>
    <w:rsid w:val="00DE346C"/>
    <w:rsid w:val="00DF721D"/>
    <w:rsid w:val="00E3158A"/>
    <w:rsid w:val="00E3224E"/>
    <w:rsid w:val="00E630CC"/>
    <w:rsid w:val="00E63CAC"/>
    <w:rsid w:val="00E760F5"/>
    <w:rsid w:val="00E82FC3"/>
    <w:rsid w:val="00E853C3"/>
    <w:rsid w:val="00E87E35"/>
    <w:rsid w:val="00EC05AB"/>
    <w:rsid w:val="00ED7AD7"/>
    <w:rsid w:val="00F3710B"/>
    <w:rsid w:val="00F562DD"/>
    <w:rsid w:val="00F65A19"/>
    <w:rsid w:val="00F719B3"/>
    <w:rsid w:val="00F74A92"/>
    <w:rsid w:val="00F93CBE"/>
    <w:rsid w:val="00FA39C7"/>
    <w:rsid w:val="00FC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C6185"/>
  <w15:docId w15:val="{FE3569B6-9E8F-4CBB-A914-08FB087BA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7B1"/>
    <w:rPr>
      <w:color w:val="000000" w:themeColor="text1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37B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37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B1"/>
    <w:rPr>
      <w:color w:val="000000" w:themeColor="text1"/>
      <w:sz w:val="24"/>
      <w:lang w:val="en-GB"/>
    </w:rPr>
  </w:style>
  <w:style w:type="paragraph" w:styleId="BodyText">
    <w:name w:val="Body Text"/>
    <w:basedOn w:val="Normal"/>
    <w:link w:val="BodyTextChar"/>
    <w:rsid w:val="002937B1"/>
    <w:pPr>
      <w:spacing w:after="0" w:line="360" w:lineRule="auto"/>
      <w:jc w:val="both"/>
    </w:pPr>
    <w:rPr>
      <w:rFonts w:ascii="Bookman Old Style" w:eastAsia="Times New Roman" w:hAnsi="Bookman Old Style" w:cs="Bookman Old Style"/>
      <w:color w:val="FF0000"/>
      <w:szCs w:val="24"/>
      <w:lang w:val="el-GR" w:eastAsia="el-GR"/>
    </w:rPr>
  </w:style>
  <w:style w:type="character" w:customStyle="1" w:styleId="BodyTextChar">
    <w:name w:val="Body Text Char"/>
    <w:basedOn w:val="DefaultParagraphFont"/>
    <w:link w:val="BodyText"/>
    <w:rsid w:val="002937B1"/>
    <w:rPr>
      <w:rFonts w:ascii="Bookman Old Style" w:eastAsia="Times New Roman" w:hAnsi="Bookman Old Style" w:cs="Bookman Old Style"/>
      <w:color w:val="FF0000"/>
      <w:sz w:val="24"/>
      <w:szCs w:val="24"/>
      <w:lang w:eastAsia="el-GR"/>
    </w:rPr>
  </w:style>
  <w:style w:type="paragraph" w:customStyle="1" w:styleId="Reference">
    <w:name w:val="Reference"/>
    <w:basedOn w:val="Normal"/>
    <w:rsid w:val="002937B1"/>
    <w:pPr>
      <w:numPr>
        <w:numId w:val="1"/>
      </w:numPr>
      <w:spacing w:after="0" w:line="240" w:lineRule="exact"/>
      <w:jc w:val="both"/>
    </w:pPr>
    <w:rPr>
      <w:rFonts w:ascii="Helvetica" w:eastAsia="Times New Roman" w:hAnsi="Helvetica" w:cs="Times New Roman"/>
      <w:color w:val="auto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7B1"/>
    <w:rPr>
      <w:rFonts w:ascii="Tahoma" w:hAnsi="Tahoma" w:cs="Tahoma"/>
      <w:color w:val="000000" w:themeColor="text1"/>
      <w:sz w:val="16"/>
      <w:szCs w:val="16"/>
      <w:lang w:val="en-GB"/>
    </w:rPr>
  </w:style>
  <w:style w:type="character" w:customStyle="1" w:styleId="hps">
    <w:name w:val="hps"/>
    <w:basedOn w:val="DefaultParagraphFont"/>
    <w:rsid w:val="002937B1"/>
  </w:style>
  <w:style w:type="character" w:customStyle="1" w:styleId="shorttext">
    <w:name w:val="short_text"/>
    <w:basedOn w:val="DefaultParagraphFont"/>
    <w:rsid w:val="002937B1"/>
  </w:style>
  <w:style w:type="character" w:customStyle="1" w:styleId="alt-edited">
    <w:name w:val="alt-edited"/>
    <w:basedOn w:val="DefaultParagraphFont"/>
    <w:rsid w:val="002937B1"/>
  </w:style>
  <w:style w:type="paragraph" w:styleId="ListParagraph">
    <w:name w:val="List Paragraph"/>
    <w:basedOn w:val="Normal"/>
    <w:uiPriority w:val="34"/>
    <w:qFormat/>
    <w:rsid w:val="00257888"/>
    <w:pPr>
      <w:spacing w:before="240" w:after="0" w:line="360" w:lineRule="auto"/>
      <w:ind w:left="720"/>
      <w:contextualSpacing/>
      <w:jc w:val="both"/>
    </w:pPr>
    <w:rPr>
      <w:color w:val="auto"/>
      <w:sz w:val="22"/>
      <w:lang w:val="el-GR"/>
    </w:rPr>
  </w:style>
  <w:style w:type="character" w:customStyle="1" w:styleId="gi">
    <w:name w:val="gi"/>
    <w:basedOn w:val="DefaultParagraphFont"/>
    <w:rsid w:val="00C04EBD"/>
  </w:style>
  <w:style w:type="paragraph" w:styleId="Footer">
    <w:name w:val="footer"/>
    <w:basedOn w:val="Normal"/>
    <w:link w:val="FooterChar"/>
    <w:uiPriority w:val="99"/>
    <w:unhideWhenUsed/>
    <w:rsid w:val="00E853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3C3"/>
    <w:rPr>
      <w:color w:val="000000" w:themeColor="text1"/>
      <w:sz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2776A"/>
    <w:rPr>
      <w:color w:val="605E5C"/>
      <w:shd w:val="clear" w:color="auto" w:fill="E1DFDD"/>
    </w:rPr>
  </w:style>
  <w:style w:type="paragraph" w:customStyle="1" w:styleId="EndNoteBibliography">
    <w:name w:val="EndNote Bibliography"/>
    <w:basedOn w:val="Normal"/>
    <w:link w:val="EndNoteBibliographyChar"/>
    <w:rsid w:val="00B91F1B"/>
    <w:pPr>
      <w:spacing w:line="240" w:lineRule="auto"/>
      <w:jc w:val="both"/>
    </w:pPr>
    <w:rPr>
      <w:rFonts w:ascii="Calibri" w:hAnsi="Calibri" w:cs="Calibri"/>
      <w:noProof/>
      <w:color w:val="auto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B91F1B"/>
    <w:rPr>
      <w:rFonts w:ascii="Calibri" w:hAnsi="Calibri" w:cs="Calibri"/>
      <w:noProof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eoavg@upatras.g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1204</TotalTime>
  <Pages>1</Pages>
  <Words>512</Words>
  <Characters>2920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user035</dc:creator>
  <cp:lastModifiedBy>Αυγουρόπουλος Γιώργος</cp:lastModifiedBy>
  <cp:revision>7</cp:revision>
  <cp:lastPrinted>2016-12-14T08:08:00Z</cp:lastPrinted>
  <dcterms:created xsi:type="dcterms:W3CDTF">2022-02-12T13:33:00Z</dcterms:created>
  <dcterms:modified xsi:type="dcterms:W3CDTF">2022-02-13T11:54:00Z</dcterms:modified>
</cp:coreProperties>
</file>