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7DB3D985" w:rsidR="00257888" w:rsidRPr="00CD763A" w:rsidRDefault="00CD763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CD763A">
        <w:rPr>
          <w:rStyle w:val="hps"/>
          <w:rFonts w:cs="Times New Roman"/>
          <w:b/>
          <w:szCs w:val="24"/>
          <w:lang w:val="en-US"/>
        </w:rPr>
        <w:t xml:space="preserve">CO2 Assisted Ethane Oxidative Dehydrogenation Over </w:t>
      </w:r>
      <w:proofErr w:type="spellStart"/>
      <w:r w:rsidRPr="00CD763A">
        <w:rPr>
          <w:rStyle w:val="hps"/>
          <w:rFonts w:cs="Times New Roman"/>
          <w:b/>
          <w:szCs w:val="24"/>
          <w:lang w:val="en-US"/>
        </w:rPr>
        <w:t>MoOx</w:t>
      </w:r>
      <w:proofErr w:type="spellEnd"/>
      <w:r w:rsidRPr="00CD763A">
        <w:rPr>
          <w:rStyle w:val="hps"/>
          <w:rFonts w:cs="Times New Roman"/>
          <w:b/>
          <w:szCs w:val="24"/>
          <w:lang w:val="en-US"/>
        </w:rPr>
        <w:t xml:space="preserve"> Catalysts Supported on Reducible CeO</w:t>
      </w:r>
      <w:r w:rsidRPr="00CD763A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763A">
        <w:rPr>
          <w:rStyle w:val="hps"/>
          <w:rFonts w:cs="Times New Roman"/>
          <w:b/>
          <w:szCs w:val="24"/>
          <w:lang w:val="en-US"/>
        </w:rPr>
        <w:t>-TiO</w:t>
      </w:r>
      <w:r w:rsidRPr="00CD763A">
        <w:rPr>
          <w:rStyle w:val="hps"/>
          <w:rFonts w:cs="Times New Roman"/>
          <w:b/>
          <w:szCs w:val="24"/>
          <w:vertAlign w:val="subscript"/>
          <w:lang w:val="en-US"/>
        </w:rPr>
        <w:t>2</w:t>
      </w:r>
    </w:p>
    <w:p w14:paraId="7186BB36" w14:textId="77777777" w:rsidR="002937B1" w:rsidRPr="00CD763A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0B2A90DB" w:rsidR="00257888" w:rsidRPr="00CD763A" w:rsidRDefault="00CD763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Thu D. Nguyen</w:t>
      </w:r>
      <w:r w:rsidR="00257888" w:rsidRPr="00CD763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CD763A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George Tsilomelekis</w:t>
      </w:r>
      <w:proofErr w:type="gramStart"/>
      <w:r w:rsidR="00406EAA" w:rsidRPr="00CD763A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CD763A">
        <w:rPr>
          <w:rStyle w:val="hps"/>
          <w:rFonts w:cs="Times New Roman"/>
          <w:b/>
          <w:szCs w:val="24"/>
          <w:lang w:val="en-US"/>
        </w:rPr>
        <w:t>*</w:t>
      </w:r>
      <w:proofErr w:type="gramEnd"/>
    </w:p>
    <w:p w14:paraId="3003DB79" w14:textId="2911E34B" w:rsidR="00257888" w:rsidRPr="00406EAA" w:rsidRDefault="00CD209A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CD209A">
        <w:rPr>
          <w:rStyle w:val="hps"/>
          <w:rFonts w:cs="Times New Roman"/>
          <w:sz w:val="24"/>
          <w:szCs w:val="24"/>
          <w:vertAlign w:val="superscript"/>
          <w:lang w:val="en-US"/>
        </w:rPr>
        <w:t>1</w:t>
      </w:r>
      <w:r w:rsidR="00CD763A" w:rsidRPr="00CD763A">
        <w:rPr>
          <w:rStyle w:val="hps"/>
          <w:rFonts w:cs="Times New Roman"/>
          <w:sz w:val="24"/>
          <w:szCs w:val="24"/>
          <w:lang w:val="en-US"/>
        </w:rPr>
        <w:t>Department of Chemical and Biochemical Engineering, Rutgers, The State University of New Jersey, Piscataway, NJ 08854, USA</w:t>
      </w:r>
    </w:p>
    <w:p w14:paraId="7D1D0008" w14:textId="3DD17D84" w:rsidR="002937B1" w:rsidRPr="00CD763A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CD763A" w:rsidRPr="00C90A2D">
          <w:rPr>
            <w:rStyle w:val="Hyperlink"/>
            <w:lang w:val="en-US"/>
          </w:rPr>
          <w:t>g.tsilo@rutgers.edu</w:t>
        </w:r>
      </w:hyperlink>
      <w:r w:rsidR="00CD763A">
        <w:rPr>
          <w:lang w:val="en-US"/>
        </w:rPr>
        <w:t xml:space="preserve"> 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745EE22" w:rsidR="002937B1" w:rsidRPr="00CD763A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CD763A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24E470AE" w14:textId="6DC90678" w:rsidR="00D84A87" w:rsidRPr="00D84A87" w:rsidRDefault="00D84A87" w:rsidP="00D84A87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D84A87">
        <w:rPr>
          <w:rStyle w:val="hps"/>
          <w:rFonts w:cs="Times New Roman"/>
          <w:szCs w:val="24"/>
          <w:lang w:val="en-US"/>
        </w:rPr>
        <w:t xml:space="preserve">The oxidative dehydrogenation of low molecular weight alkanes, such as ethane (ODHE), has been gaining interest as a promising alternative to the direct dehydrogenation (DH) route </w:t>
      </w:r>
      <w:proofErr w:type="gramStart"/>
      <w:r w:rsidRPr="00D84A87">
        <w:rPr>
          <w:rStyle w:val="hps"/>
          <w:rFonts w:cs="Times New Roman"/>
          <w:szCs w:val="24"/>
          <w:lang w:val="en-US"/>
        </w:rPr>
        <w:t>for the production of</w:t>
      </w:r>
      <w:proofErr w:type="gramEnd"/>
      <w:r w:rsidRPr="00D84A87">
        <w:rPr>
          <w:rStyle w:val="hps"/>
          <w:rFonts w:cs="Times New Roman"/>
          <w:szCs w:val="24"/>
          <w:lang w:val="en-US"/>
        </w:rPr>
        <w:t xml:space="preserve"> the corresponding olefins. Modern catalytic technologies for ODHE demand a paradigm shift where rational design of materials aims for high selectivity to olefins by controlling redox properties, hampering consecutive side reactions, limiting deactivation and/or enhancing in-situ coke removal pathways</w:t>
      </w:r>
      <w:r w:rsidR="007A3A4D" w:rsidRPr="007A3A4D">
        <w:rPr>
          <w:rStyle w:val="hps"/>
          <w:rFonts w:cs="Times New Roman"/>
          <w:szCs w:val="24"/>
          <w:vertAlign w:val="superscript"/>
          <w:lang w:val="en-US"/>
        </w:rPr>
        <w:t>1</w:t>
      </w:r>
      <w:r w:rsidRPr="00D84A87">
        <w:rPr>
          <w:rStyle w:val="hps"/>
          <w:rFonts w:cs="Times New Roman"/>
          <w:szCs w:val="24"/>
          <w:lang w:val="en-US"/>
        </w:rPr>
        <w:t>. This study will discuss the effect of dispersed active sites (</w:t>
      </w:r>
      <w:proofErr w:type="spellStart"/>
      <w:r w:rsidRPr="00D84A87">
        <w:rPr>
          <w:rStyle w:val="hps"/>
          <w:rFonts w:cs="Times New Roman"/>
          <w:szCs w:val="24"/>
          <w:lang w:val="en-US"/>
        </w:rPr>
        <w:t>MoO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Pr="00D84A87">
        <w:rPr>
          <w:rStyle w:val="hps"/>
          <w:rFonts w:cs="Times New Roman"/>
          <w:szCs w:val="24"/>
          <w:lang w:val="en-US"/>
        </w:rPr>
        <w:t xml:space="preserve"> species) as well as nature of the composition of a reducible support (CeO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-TiO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) on the CO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-assisted ODHE. Efforts are placed to unravel competing ethane conversion pathways by means of in-situ vibrational spectroscopies coupled with catalytic performance analysis. This work will also discuss how reactant ratio (C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H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6</w:t>
      </w:r>
      <w:r w:rsidRPr="00D84A87">
        <w:rPr>
          <w:rStyle w:val="hps"/>
          <w:rFonts w:cs="Times New Roman"/>
          <w:szCs w:val="24"/>
          <w:lang w:val="en-US"/>
        </w:rPr>
        <w:t>/CO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 xml:space="preserve">) affects the relative catalytic behavior of different catalysts. In-situ and Operando Raman spectroscopy coupled with mass spectrometry is also utilized in a transient </w:t>
      </w:r>
      <w:proofErr w:type="spellStart"/>
      <w:r w:rsidRPr="00D84A87">
        <w:rPr>
          <w:rStyle w:val="hps"/>
          <w:rFonts w:cs="Times New Roman"/>
          <w:szCs w:val="24"/>
          <w:lang w:val="en-US"/>
        </w:rPr>
        <w:t>spectrokinetic</w:t>
      </w:r>
      <w:proofErr w:type="spellEnd"/>
      <w:r w:rsidRPr="00D84A87">
        <w:rPr>
          <w:rStyle w:val="hps"/>
          <w:rFonts w:cs="Times New Roman"/>
          <w:szCs w:val="24"/>
          <w:lang w:val="en-US"/>
        </w:rPr>
        <w:t xml:space="preserve"> manner </w:t>
      </w:r>
      <w:proofErr w:type="gramStart"/>
      <w:r w:rsidRPr="00D84A87">
        <w:rPr>
          <w:rStyle w:val="hps"/>
          <w:rFonts w:cs="Times New Roman"/>
          <w:szCs w:val="24"/>
          <w:lang w:val="en-US"/>
        </w:rPr>
        <w:t>in an effort to</w:t>
      </w:r>
      <w:proofErr w:type="gramEnd"/>
      <w:r w:rsidRPr="00D84A87">
        <w:rPr>
          <w:rStyle w:val="hps"/>
          <w:rFonts w:cs="Times New Roman"/>
          <w:szCs w:val="24"/>
          <w:lang w:val="en-US"/>
        </w:rPr>
        <w:t xml:space="preserve"> provide structure-function relationships from the perspective of controlling the redox properties of the dispersed sites. </w:t>
      </w:r>
    </w:p>
    <w:p w14:paraId="6D02BA96" w14:textId="540A1018" w:rsidR="00055CAD" w:rsidRPr="00CD763A" w:rsidRDefault="00D84A87" w:rsidP="00D84A87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D84A87">
        <w:rPr>
          <w:rStyle w:val="hps"/>
          <w:rFonts w:cs="Times New Roman"/>
          <w:szCs w:val="24"/>
          <w:lang w:val="en-US"/>
        </w:rPr>
        <w:t>Through in-situ Raman analysis, we find that the addition of CeO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 xml:space="preserve"> into the mixed support enhances the redox properties not only of the CeO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-TiO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 xml:space="preserve"> support but also of the distinct surface </w:t>
      </w:r>
      <w:proofErr w:type="spellStart"/>
      <w:r w:rsidRPr="00D84A87">
        <w:rPr>
          <w:rStyle w:val="hps"/>
          <w:rFonts w:cs="Times New Roman"/>
          <w:szCs w:val="24"/>
          <w:lang w:val="en-US"/>
        </w:rPr>
        <w:t>MoOx</w:t>
      </w:r>
      <w:proofErr w:type="spellEnd"/>
      <w:r w:rsidRPr="00D84A87">
        <w:rPr>
          <w:rStyle w:val="hps"/>
          <w:rFonts w:cs="Times New Roman"/>
          <w:szCs w:val="24"/>
          <w:lang w:val="en-US"/>
        </w:rPr>
        <w:t xml:space="preserve"> species. We also find that bridging Mo–O–Mo bonds show a more robust and stable behavior in the presence of ethane and CO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. Contrary, the terminal Mo=O features are rapidly reduced under reaction conditions and most importantly, irrespective of whether CO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 xml:space="preserve"> was present. After reaction conditions, we show that CO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 xml:space="preserve"> is able to recover both the terminal and bridging M-O signals in </w:t>
      </w:r>
      <w:proofErr w:type="gramStart"/>
      <w:r w:rsidRPr="00D84A87">
        <w:rPr>
          <w:rStyle w:val="hps"/>
          <w:rFonts w:cs="Times New Roman"/>
          <w:szCs w:val="24"/>
          <w:lang w:val="en-US"/>
        </w:rPr>
        <w:t>Raman</w:t>
      </w:r>
      <w:proofErr w:type="gramEnd"/>
      <w:r w:rsidRPr="00D84A87">
        <w:rPr>
          <w:rStyle w:val="hps"/>
          <w:rFonts w:cs="Times New Roman"/>
          <w:szCs w:val="24"/>
          <w:lang w:val="en-US"/>
        </w:rPr>
        <w:t xml:space="preserve"> but the recovery of all oxygen species was at a much lesser extent during reaction conditions highlighting the challenges of this system for long term stability. Careful catalytic performance analysis reveals that the deposition of </w:t>
      </w:r>
      <w:proofErr w:type="spellStart"/>
      <w:r w:rsidRPr="00D84A87">
        <w:rPr>
          <w:rStyle w:val="hps"/>
          <w:rFonts w:cs="Times New Roman"/>
          <w:szCs w:val="24"/>
          <w:lang w:val="en-US"/>
        </w:rPr>
        <w:t>MoO</w:t>
      </w:r>
      <w:r w:rsidRPr="00D84A87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Pr="00D84A87">
        <w:rPr>
          <w:rStyle w:val="hps"/>
          <w:rFonts w:cs="Times New Roman"/>
          <w:szCs w:val="24"/>
          <w:lang w:val="en-US"/>
        </w:rPr>
        <w:t xml:space="preserve"> on the surface of bare support shifts the dominant pathway for ethane conversion from DH to ODH</w:t>
      </w:r>
      <w:r w:rsidR="007A3A4D" w:rsidRPr="007A3A4D">
        <w:rPr>
          <w:rStyle w:val="hps"/>
          <w:rFonts w:cs="Times New Roman"/>
          <w:szCs w:val="24"/>
          <w:vertAlign w:val="superscript"/>
          <w:lang w:val="en-US"/>
        </w:rPr>
        <w:t>2</w:t>
      </w:r>
      <w:r w:rsidRPr="00D84A87">
        <w:rPr>
          <w:rStyle w:val="hps"/>
          <w:rFonts w:cs="Times New Roman"/>
          <w:szCs w:val="24"/>
          <w:lang w:val="en-US"/>
        </w:rPr>
        <w:t>.</w:t>
      </w:r>
    </w:p>
    <w:p w14:paraId="47CE261A" w14:textId="2610EB38" w:rsidR="00055CAD" w:rsidRPr="00CD763A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69E6F9D5" w:rsidR="00670DAB" w:rsidRPr="00CD763A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CD763A">
        <w:rPr>
          <w:rFonts w:cs="Times New Roman"/>
          <w:b/>
          <w:bCs/>
          <w:szCs w:val="24"/>
          <w:lang w:val="en-US"/>
        </w:rPr>
        <w:t>:</w:t>
      </w:r>
      <w:r w:rsidR="00DE346C" w:rsidRPr="00CD763A">
        <w:rPr>
          <w:rFonts w:cs="Times New Roman"/>
          <w:b/>
          <w:bCs/>
          <w:szCs w:val="24"/>
          <w:lang w:val="en-US"/>
        </w:rPr>
        <w:t xml:space="preserve"> </w:t>
      </w:r>
      <w:r w:rsidR="00BF6837">
        <w:rPr>
          <w:rFonts w:cs="Times New Roman"/>
          <w:szCs w:val="24"/>
          <w:lang w:val="en-US"/>
        </w:rPr>
        <w:t>Olefins</w:t>
      </w:r>
      <w:r w:rsidR="00DE346C" w:rsidRPr="00CD763A">
        <w:rPr>
          <w:rFonts w:cs="Times New Roman"/>
          <w:szCs w:val="24"/>
          <w:lang w:val="en-US"/>
        </w:rPr>
        <w:t xml:space="preserve">, </w:t>
      </w:r>
      <w:r w:rsidR="00BF6837">
        <w:rPr>
          <w:rFonts w:cs="Times New Roman"/>
          <w:szCs w:val="24"/>
          <w:lang w:val="en-US"/>
        </w:rPr>
        <w:t>ODH, Operando, Raman, Reducibility</w:t>
      </w:r>
      <w:r w:rsidR="00DE346C" w:rsidRPr="00CD763A">
        <w:rPr>
          <w:rFonts w:cs="Times New Roman"/>
          <w:szCs w:val="24"/>
          <w:lang w:val="en-US"/>
        </w:rPr>
        <w:t xml:space="preserve"> </w:t>
      </w:r>
    </w:p>
    <w:p w14:paraId="71B43080" w14:textId="28B5A4C6" w:rsidR="000E7582" w:rsidRPr="00CD763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289B427B" w14:textId="1685477F" w:rsidR="007A3A4D" w:rsidRDefault="007A3A4D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[1]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7A3A4D">
        <w:rPr>
          <w:rStyle w:val="hps"/>
          <w:rFonts w:cs="Times New Roman"/>
          <w:bCs/>
          <w:szCs w:val="24"/>
          <w:lang w:val="en-US"/>
        </w:rPr>
        <w:t>Xie</w:t>
      </w:r>
      <w:proofErr w:type="spellEnd"/>
      <w:r w:rsidRPr="007A3A4D">
        <w:rPr>
          <w:rStyle w:val="hps"/>
          <w:rFonts w:cs="Times New Roman"/>
          <w:bCs/>
          <w:szCs w:val="24"/>
          <w:lang w:val="en-US"/>
        </w:rPr>
        <w:t>, Z</w:t>
      </w:r>
      <w:r>
        <w:rPr>
          <w:rStyle w:val="hps"/>
          <w:rFonts w:cs="Times New Roman"/>
          <w:bCs/>
          <w:szCs w:val="24"/>
          <w:lang w:val="en-US"/>
        </w:rPr>
        <w:t>.</w:t>
      </w:r>
      <w:r w:rsidRPr="007A3A4D">
        <w:rPr>
          <w:rStyle w:val="hps"/>
          <w:rFonts w:cs="Times New Roman"/>
          <w:bCs/>
          <w:szCs w:val="24"/>
          <w:lang w:val="en-US"/>
        </w:rPr>
        <w:t>, Gomez, E</w:t>
      </w:r>
      <w:r>
        <w:rPr>
          <w:rStyle w:val="hps"/>
          <w:rFonts w:cs="Times New Roman"/>
          <w:bCs/>
          <w:szCs w:val="24"/>
          <w:lang w:val="en-US"/>
        </w:rPr>
        <w:t>.</w:t>
      </w:r>
      <w:r w:rsidRPr="007A3A4D">
        <w:rPr>
          <w:rStyle w:val="hps"/>
          <w:rFonts w:cs="Times New Roman"/>
          <w:bCs/>
          <w:szCs w:val="24"/>
          <w:lang w:val="en-US"/>
        </w:rPr>
        <w:t xml:space="preserve">, </w:t>
      </w:r>
      <w:r>
        <w:rPr>
          <w:rStyle w:val="hps"/>
          <w:rFonts w:cs="Times New Roman"/>
          <w:bCs/>
          <w:szCs w:val="24"/>
          <w:lang w:val="en-US"/>
        </w:rPr>
        <w:t>&amp;</w:t>
      </w:r>
      <w:r w:rsidRPr="007A3A4D">
        <w:rPr>
          <w:rStyle w:val="hps"/>
          <w:rFonts w:cs="Times New Roman"/>
          <w:bCs/>
          <w:szCs w:val="24"/>
          <w:lang w:val="en-US"/>
        </w:rPr>
        <w:t xml:space="preserve"> Chen, JG.</w:t>
      </w:r>
      <w:r w:rsidRPr="007A3A4D"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 xml:space="preserve">(2021). </w:t>
      </w:r>
      <w:r>
        <w:rPr>
          <w:rStyle w:val="hps"/>
          <w:rFonts w:cs="Times New Roman"/>
          <w:bCs/>
          <w:i/>
          <w:iCs/>
          <w:szCs w:val="24"/>
          <w:lang w:val="en-US"/>
        </w:rPr>
        <w:t>AICHE J</w:t>
      </w:r>
      <w:r w:rsidRPr="0027478C">
        <w:rPr>
          <w:rStyle w:val="hps"/>
          <w:rFonts w:cs="Times New Roman"/>
          <w:bCs/>
          <w:i/>
          <w:i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>67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>e17249</w:t>
      </w:r>
      <w:r>
        <w:rPr>
          <w:rStyle w:val="hps"/>
          <w:rFonts w:cs="Times New Roman"/>
          <w:bCs/>
          <w:szCs w:val="24"/>
          <w:lang w:val="en-US"/>
        </w:rPr>
        <w:t xml:space="preserve">. </w:t>
      </w:r>
    </w:p>
    <w:p w14:paraId="0392955C" w14:textId="3CAA5699" w:rsidR="0027478C" w:rsidRPr="0027478C" w:rsidRDefault="0027478C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</w:t>
      </w:r>
      <w:r w:rsidR="007A3A4D">
        <w:rPr>
          <w:rStyle w:val="hps"/>
          <w:rFonts w:cs="Times New Roman"/>
          <w:bCs/>
          <w:szCs w:val="24"/>
          <w:lang w:val="en-US"/>
        </w:rPr>
        <w:t>2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D84A87">
        <w:rPr>
          <w:rStyle w:val="hps"/>
          <w:rFonts w:cs="Times New Roman"/>
          <w:bCs/>
          <w:szCs w:val="24"/>
          <w:lang w:val="en-US"/>
        </w:rPr>
        <w:t>Nguyen</w:t>
      </w:r>
      <w:r>
        <w:rPr>
          <w:rStyle w:val="hps"/>
          <w:rFonts w:cs="Times New Roman"/>
          <w:bCs/>
          <w:szCs w:val="24"/>
          <w:lang w:val="en-US"/>
        </w:rPr>
        <w:t>, T.,</w:t>
      </w:r>
      <w:r w:rsidR="00D84A87" w:rsidRPr="00D84A87">
        <w:rPr>
          <w:rStyle w:val="Hyperlink"/>
          <w:rFonts w:cs="Times New Roman"/>
          <w:bCs/>
          <w:szCs w:val="24"/>
          <w:lang w:val="en-US"/>
        </w:rPr>
        <w:t xml:space="preserve"> </w:t>
      </w:r>
      <w:r w:rsidR="00D84A87">
        <w:rPr>
          <w:rStyle w:val="hps"/>
          <w:rFonts w:cs="Times New Roman"/>
          <w:bCs/>
          <w:szCs w:val="24"/>
          <w:lang w:val="en-US"/>
        </w:rPr>
        <w:t>Zheng</w:t>
      </w:r>
      <w:r w:rsidR="00D84A87">
        <w:rPr>
          <w:rStyle w:val="hps"/>
          <w:rFonts w:cs="Times New Roman"/>
          <w:bCs/>
          <w:szCs w:val="24"/>
          <w:lang w:val="en-US"/>
        </w:rPr>
        <w:t xml:space="preserve">, </w:t>
      </w:r>
      <w:r w:rsidR="00D84A87">
        <w:rPr>
          <w:rStyle w:val="hps"/>
          <w:rFonts w:cs="Times New Roman"/>
          <w:bCs/>
          <w:szCs w:val="24"/>
          <w:lang w:val="en-US"/>
        </w:rPr>
        <w:t>W</w:t>
      </w:r>
      <w:r w:rsidR="00D84A87">
        <w:rPr>
          <w:rStyle w:val="hps"/>
          <w:rFonts w:cs="Times New Roman"/>
          <w:bCs/>
          <w:szCs w:val="24"/>
          <w:lang w:val="en-US"/>
        </w:rPr>
        <w:t>.,</w:t>
      </w:r>
      <w:r w:rsidR="00D84A87">
        <w:rPr>
          <w:rStyle w:val="Hyperlink"/>
          <w:rFonts w:cs="Times New Roman"/>
          <w:bCs/>
          <w:szCs w:val="24"/>
          <w:lang w:val="en-US"/>
        </w:rPr>
        <w:t xml:space="preserve"> </w:t>
      </w:r>
      <w:r w:rsidR="00D84A87">
        <w:rPr>
          <w:rStyle w:val="hps"/>
          <w:rFonts w:cs="Times New Roman"/>
          <w:bCs/>
          <w:szCs w:val="24"/>
          <w:lang w:val="en-US"/>
        </w:rPr>
        <w:t>Celik</w:t>
      </w:r>
      <w:r w:rsidR="00D84A87">
        <w:rPr>
          <w:rStyle w:val="hps"/>
          <w:rFonts w:cs="Times New Roman"/>
          <w:bCs/>
          <w:szCs w:val="24"/>
          <w:lang w:val="en-US"/>
        </w:rPr>
        <w:t xml:space="preserve">, </w:t>
      </w:r>
      <w:r w:rsidR="00D84A87">
        <w:rPr>
          <w:rStyle w:val="hps"/>
          <w:rFonts w:cs="Times New Roman"/>
          <w:bCs/>
          <w:szCs w:val="24"/>
          <w:lang w:val="en-US"/>
        </w:rPr>
        <w:t>F</w:t>
      </w:r>
      <w:r w:rsidR="00D84A87">
        <w:rPr>
          <w:rStyle w:val="hps"/>
          <w:rFonts w:cs="Times New Roman"/>
          <w:bCs/>
          <w:szCs w:val="24"/>
          <w:lang w:val="en-US"/>
        </w:rPr>
        <w:t>.,</w:t>
      </w:r>
      <w:r>
        <w:rPr>
          <w:rStyle w:val="hps"/>
          <w:rFonts w:cs="Times New Roman"/>
          <w:bCs/>
          <w:szCs w:val="24"/>
          <w:lang w:val="en-US"/>
        </w:rPr>
        <w:t xml:space="preserve"> &amp; </w:t>
      </w:r>
      <w:r w:rsidR="00D84A87">
        <w:rPr>
          <w:rStyle w:val="hps"/>
          <w:rFonts w:cs="Times New Roman"/>
          <w:bCs/>
          <w:szCs w:val="24"/>
          <w:lang w:val="en-US"/>
        </w:rPr>
        <w:t>Tsilomelekis</w:t>
      </w:r>
      <w:r>
        <w:rPr>
          <w:rStyle w:val="hps"/>
          <w:rFonts w:cs="Times New Roman"/>
          <w:bCs/>
          <w:szCs w:val="24"/>
          <w:lang w:val="en-US"/>
        </w:rPr>
        <w:t xml:space="preserve">, </w:t>
      </w:r>
      <w:r w:rsidR="00D84A87">
        <w:rPr>
          <w:rStyle w:val="hps"/>
          <w:rFonts w:cs="Times New Roman"/>
          <w:bCs/>
          <w:szCs w:val="24"/>
          <w:lang w:val="en-US"/>
        </w:rPr>
        <w:t>G</w:t>
      </w:r>
      <w:r>
        <w:rPr>
          <w:rStyle w:val="hps"/>
          <w:rFonts w:cs="Times New Roman"/>
          <w:bCs/>
          <w:szCs w:val="24"/>
          <w:lang w:val="en-US"/>
        </w:rPr>
        <w:t>. (202</w:t>
      </w:r>
      <w:r w:rsidR="00D84A87">
        <w:rPr>
          <w:rStyle w:val="hps"/>
          <w:rFonts w:cs="Times New Roman"/>
          <w:bCs/>
          <w:szCs w:val="24"/>
          <w:lang w:val="en-US"/>
        </w:rPr>
        <w:t>1</w:t>
      </w:r>
      <w:r>
        <w:rPr>
          <w:rStyle w:val="hps"/>
          <w:rFonts w:cs="Times New Roman"/>
          <w:bCs/>
          <w:szCs w:val="24"/>
          <w:lang w:val="en-US"/>
        </w:rPr>
        <w:t xml:space="preserve">). </w:t>
      </w:r>
      <w:proofErr w:type="spellStart"/>
      <w:r w:rsidR="00D84A87" w:rsidRPr="00D84A87">
        <w:rPr>
          <w:rStyle w:val="hps"/>
          <w:rFonts w:cs="Times New Roman"/>
          <w:bCs/>
          <w:i/>
          <w:iCs/>
          <w:szCs w:val="24"/>
          <w:lang w:val="en-US"/>
        </w:rPr>
        <w:t>Catal</w:t>
      </w:r>
      <w:proofErr w:type="spellEnd"/>
      <w:r w:rsidR="00D84A87" w:rsidRPr="00D84A87">
        <w:rPr>
          <w:rStyle w:val="hps"/>
          <w:rFonts w:cs="Times New Roman"/>
          <w:bCs/>
          <w:i/>
          <w:iCs/>
          <w:szCs w:val="24"/>
          <w:lang w:val="en-US"/>
        </w:rPr>
        <w:t>. Sci. Technol</w:t>
      </w:r>
      <w:r w:rsidRPr="0027478C">
        <w:rPr>
          <w:rStyle w:val="hps"/>
          <w:rFonts w:cs="Times New Roman"/>
          <w:bCs/>
          <w:i/>
          <w:i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D84A87">
        <w:rPr>
          <w:rStyle w:val="hps"/>
          <w:rFonts w:cs="Times New Roman"/>
          <w:bCs/>
          <w:szCs w:val="24"/>
          <w:lang w:val="en-US"/>
        </w:rPr>
        <w:t>11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D84A87">
        <w:rPr>
          <w:rStyle w:val="hps"/>
          <w:rFonts w:cs="Times New Roman"/>
          <w:bCs/>
          <w:szCs w:val="24"/>
          <w:lang w:val="en-US"/>
        </w:rPr>
        <w:t>5791</w:t>
      </w:r>
      <w:r>
        <w:rPr>
          <w:rStyle w:val="hps"/>
          <w:rFonts w:cs="Times New Roman"/>
          <w:bCs/>
          <w:szCs w:val="24"/>
          <w:lang w:val="en-US"/>
        </w:rPr>
        <w:t>-</w:t>
      </w:r>
      <w:r w:rsidR="00D84A87">
        <w:rPr>
          <w:rStyle w:val="hps"/>
          <w:rFonts w:cs="Times New Roman"/>
          <w:bCs/>
          <w:szCs w:val="24"/>
          <w:lang w:val="en-US"/>
        </w:rPr>
        <w:t>5801</w:t>
      </w:r>
      <w:r>
        <w:rPr>
          <w:rStyle w:val="hps"/>
          <w:rFonts w:cs="Times New Roman"/>
          <w:bCs/>
          <w:szCs w:val="24"/>
          <w:lang w:val="en-US"/>
        </w:rPr>
        <w:t xml:space="preserve">. </w:t>
      </w:r>
    </w:p>
    <w:p w14:paraId="1D7BAB28" w14:textId="7CBA440C" w:rsidR="004F7B38" w:rsidRPr="007A3A4D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7A3A4D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1603" w14:textId="77777777" w:rsidR="003C26BC" w:rsidRDefault="003C26BC" w:rsidP="00B10FCD">
      <w:pPr>
        <w:spacing w:after="0" w:line="240" w:lineRule="auto"/>
      </w:pPr>
      <w:r>
        <w:separator/>
      </w:r>
    </w:p>
  </w:endnote>
  <w:endnote w:type="continuationSeparator" w:id="0">
    <w:p w14:paraId="09F372D4" w14:textId="77777777" w:rsidR="003C26BC" w:rsidRDefault="003C26B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1FC7" w14:textId="77777777" w:rsidR="003C26BC" w:rsidRDefault="003C26BC" w:rsidP="00B10FCD">
      <w:pPr>
        <w:spacing w:after="0" w:line="240" w:lineRule="auto"/>
      </w:pPr>
      <w:r>
        <w:separator/>
      </w:r>
    </w:p>
  </w:footnote>
  <w:footnote w:type="continuationSeparator" w:id="0">
    <w:p w14:paraId="2C4F523C" w14:textId="77777777" w:rsidR="003C26BC" w:rsidRDefault="003C26B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C61F9"/>
    <w:rsid w:val="000E7582"/>
    <w:rsid w:val="00100E5B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C26BC"/>
    <w:rsid w:val="003F4BCB"/>
    <w:rsid w:val="00406EAA"/>
    <w:rsid w:val="00411CC6"/>
    <w:rsid w:val="004F7B38"/>
    <w:rsid w:val="005A4565"/>
    <w:rsid w:val="005B5FD7"/>
    <w:rsid w:val="00650F36"/>
    <w:rsid w:val="00670DAB"/>
    <w:rsid w:val="00705DF0"/>
    <w:rsid w:val="007A3A4D"/>
    <w:rsid w:val="00915963"/>
    <w:rsid w:val="0091656E"/>
    <w:rsid w:val="00935497"/>
    <w:rsid w:val="009803F2"/>
    <w:rsid w:val="00997EF7"/>
    <w:rsid w:val="009C653D"/>
    <w:rsid w:val="00A84D47"/>
    <w:rsid w:val="00AA4FE7"/>
    <w:rsid w:val="00AB16ED"/>
    <w:rsid w:val="00AC44BD"/>
    <w:rsid w:val="00AD393E"/>
    <w:rsid w:val="00AF459A"/>
    <w:rsid w:val="00B10FCD"/>
    <w:rsid w:val="00B36AC7"/>
    <w:rsid w:val="00BF6837"/>
    <w:rsid w:val="00C04EBD"/>
    <w:rsid w:val="00C07544"/>
    <w:rsid w:val="00C55D63"/>
    <w:rsid w:val="00C84852"/>
    <w:rsid w:val="00CD209A"/>
    <w:rsid w:val="00CD763A"/>
    <w:rsid w:val="00CF4EEC"/>
    <w:rsid w:val="00D678BE"/>
    <w:rsid w:val="00D84A87"/>
    <w:rsid w:val="00DA5472"/>
    <w:rsid w:val="00DE346C"/>
    <w:rsid w:val="00E63CAC"/>
    <w:rsid w:val="00E8130B"/>
    <w:rsid w:val="00E853C3"/>
    <w:rsid w:val="00E87E35"/>
    <w:rsid w:val="00ED7AD7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.tsilo@rutger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Georgios Tsilomelekis</cp:lastModifiedBy>
  <cp:revision>6</cp:revision>
  <cp:lastPrinted>2016-12-14T08:08:00Z</cp:lastPrinted>
  <dcterms:created xsi:type="dcterms:W3CDTF">2022-02-12T16:42:00Z</dcterms:created>
  <dcterms:modified xsi:type="dcterms:W3CDTF">2022-02-12T17:17:00Z</dcterms:modified>
</cp:coreProperties>
</file>