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7186BB36" w14:textId="2D10EA21" w:rsidR="002937B1" w:rsidRPr="005A2319" w:rsidRDefault="00F87EBD" w:rsidP="009422A5">
      <w:pPr>
        <w:spacing w:after="120" w:line="240" w:lineRule="auto"/>
        <w:jc w:val="center"/>
        <w:rPr>
          <w:rFonts w:eastAsia="Times New Roman" w:cs="Times New Roman"/>
          <w:b/>
          <w:caps/>
          <w:color w:val="auto"/>
          <w:szCs w:val="24"/>
          <w:lang w:val="en-US" w:eastAsia="el-GR"/>
        </w:rPr>
      </w:pPr>
      <w:bookmarkStart w:id="0" w:name="_GoBack"/>
      <w:r>
        <w:rPr>
          <w:rStyle w:val="hps"/>
          <w:rFonts w:cs="Times New Roman"/>
          <w:b/>
          <w:szCs w:val="24"/>
          <w:lang w:val="en-US"/>
        </w:rPr>
        <w:t xml:space="preserve">EXTRAORDINARY MECHANICAL AND </w:t>
      </w:r>
      <w:r w:rsidR="00B06DFD">
        <w:rPr>
          <w:rStyle w:val="hps"/>
          <w:rFonts w:cs="Times New Roman"/>
          <w:b/>
          <w:szCs w:val="24"/>
          <w:lang w:val="en-US"/>
        </w:rPr>
        <w:t xml:space="preserve">MULTIFUCTIONAL </w:t>
      </w:r>
      <w:r>
        <w:rPr>
          <w:rStyle w:val="hps"/>
          <w:rFonts w:cs="Times New Roman"/>
          <w:b/>
          <w:szCs w:val="24"/>
          <w:lang w:val="en-US"/>
        </w:rPr>
        <w:t xml:space="preserve">PROPERTIES </w:t>
      </w:r>
      <w:r w:rsidR="00B06DFD">
        <w:rPr>
          <w:rStyle w:val="hps"/>
          <w:rFonts w:cs="Times New Roman"/>
          <w:b/>
          <w:szCs w:val="24"/>
          <w:lang w:val="en-US"/>
        </w:rPr>
        <w:t xml:space="preserve">OF </w:t>
      </w:r>
      <w:r>
        <w:rPr>
          <w:rStyle w:val="hps"/>
          <w:rFonts w:cs="Times New Roman"/>
          <w:b/>
          <w:szCs w:val="24"/>
          <w:lang w:val="en-US"/>
        </w:rPr>
        <w:t xml:space="preserve">CVD </w:t>
      </w:r>
      <w:r w:rsidR="00B06DFD">
        <w:rPr>
          <w:rStyle w:val="hps"/>
          <w:rFonts w:cs="Times New Roman"/>
          <w:b/>
          <w:szCs w:val="24"/>
          <w:lang w:val="en-US"/>
        </w:rPr>
        <w:t>GRAPHENE/POLYMER NANOLAMINATES</w:t>
      </w:r>
    </w:p>
    <w:bookmarkEnd w:id="0"/>
    <w:p w14:paraId="58C8F24A" w14:textId="1641126C" w:rsidR="00257888" w:rsidRPr="00490946" w:rsidRDefault="0041530B" w:rsidP="00257888">
      <w:pPr>
        <w:spacing w:after="120" w:line="240" w:lineRule="auto"/>
        <w:jc w:val="center"/>
        <w:rPr>
          <w:rStyle w:val="hps"/>
          <w:rFonts w:cs="Times New Roman"/>
          <w:bCs/>
          <w:strike/>
          <w:color w:val="FF0000"/>
          <w:szCs w:val="24"/>
          <w:lang w:val="en-US"/>
        </w:rPr>
      </w:pPr>
      <w:r>
        <w:rPr>
          <w:rStyle w:val="hps"/>
          <w:rFonts w:cs="Times New Roman"/>
          <w:b/>
          <w:szCs w:val="24"/>
          <w:lang w:val="en-US"/>
        </w:rPr>
        <w:t>Christos</w:t>
      </w:r>
      <w:r w:rsidRPr="00A41AB5">
        <w:rPr>
          <w:rStyle w:val="hps"/>
          <w:rFonts w:cs="Times New Roman"/>
          <w:b/>
          <w:szCs w:val="24"/>
          <w:lang w:val="en-US"/>
        </w:rPr>
        <w:t xml:space="preserve"> </w:t>
      </w:r>
      <w:r>
        <w:rPr>
          <w:rStyle w:val="hps"/>
          <w:rFonts w:cs="Times New Roman"/>
          <w:b/>
          <w:szCs w:val="24"/>
          <w:lang w:val="en-US"/>
        </w:rPr>
        <w:t>Pavlou</w:t>
      </w:r>
      <w:r w:rsidR="00257888" w:rsidRPr="00A41AB5">
        <w:rPr>
          <w:rStyle w:val="hps"/>
          <w:rFonts w:cs="Times New Roman"/>
          <w:b/>
          <w:szCs w:val="24"/>
          <w:vertAlign w:val="superscript"/>
          <w:lang w:val="en-US"/>
        </w:rPr>
        <w:t>1,2</w:t>
      </w:r>
      <w:r w:rsidR="001327BE" w:rsidRPr="00A41AB5">
        <w:rPr>
          <w:rStyle w:val="hps"/>
          <w:rFonts w:cs="Times New Roman"/>
          <w:b/>
          <w:szCs w:val="24"/>
          <w:lang w:val="en-US"/>
        </w:rPr>
        <w:t>,</w:t>
      </w:r>
      <w:r w:rsidRPr="00A41AB5">
        <w:rPr>
          <w:rStyle w:val="hps"/>
          <w:rFonts w:cs="Times New Roman"/>
          <w:b/>
          <w:szCs w:val="24"/>
          <w:lang w:val="en-US"/>
        </w:rPr>
        <w:t xml:space="preserve"> </w:t>
      </w:r>
      <w:r>
        <w:rPr>
          <w:rStyle w:val="hps"/>
          <w:rFonts w:cs="Times New Roman"/>
          <w:b/>
          <w:szCs w:val="24"/>
          <w:lang w:val="en-US"/>
        </w:rPr>
        <w:t>Maria</w:t>
      </w:r>
      <w:r w:rsidRPr="00A41AB5">
        <w:rPr>
          <w:rStyle w:val="hps"/>
          <w:rFonts w:cs="Times New Roman"/>
          <w:b/>
          <w:szCs w:val="24"/>
          <w:lang w:val="en-US"/>
        </w:rPr>
        <w:t xml:space="preserve"> </w:t>
      </w:r>
      <w:r>
        <w:rPr>
          <w:rStyle w:val="hps"/>
          <w:rFonts w:cs="Times New Roman"/>
          <w:b/>
          <w:szCs w:val="24"/>
          <w:lang w:val="en-US"/>
        </w:rPr>
        <w:t>Giovanna</w:t>
      </w:r>
      <w:r w:rsidRPr="00A41AB5">
        <w:rPr>
          <w:rStyle w:val="hps"/>
          <w:rFonts w:cs="Times New Roman"/>
          <w:b/>
          <w:szCs w:val="24"/>
          <w:lang w:val="en-US"/>
        </w:rPr>
        <w:t xml:space="preserve"> </w:t>
      </w:r>
      <w:r>
        <w:rPr>
          <w:rStyle w:val="hps"/>
          <w:rFonts w:cs="Times New Roman"/>
          <w:b/>
          <w:szCs w:val="24"/>
          <w:lang w:val="en-US"/>
        </w:rPr>
        <w:t>Pastore</w:t>
      </w:r>
      <w:r w:rsidRPr="00A41AB5">
        <w:rPr>
          <w:rStyle w:val="hps"/>
          <w:rFonts w:cs="Times New Roman"/>
          <w:b/>
          <w:szCs w:val="24"/>
          <w:lang w:val="en-US"/>
        </w:rPr>
        <w:t xml:space="preserve"> </w:t>
      </w:r>
      <w:r>
        <w:rPr>
          <w:rStyle w:val="hps"/>
          <w:rFonts w:cs="Times New Roman"/>
          <w:b/>
          <w:szCs w:val="24"/>
          <w:lang w:val="en-US"/>
        </w:rPr>
        <w:t>Carbone</w:t>
      </w:r>
      <w:r w:rsidR="00655DAF">
        <w:rPr>
          <w:rStyle w:val="hps"/>
          <w:rFonts w:cs="Times New Roman"/>
          <w:b/>
          <w:szCs w:val="24"/>
          <w:vertAlign w:val="superscript"/>
          <w:lang w:val="en-US"/>
        </w:rPr>
        <w:t>1</w:t>
      </w:r>
      <w:r w:rsidRPr="00A41AB5">
        <w:rPr>
          <w:rStyle w:val="hps"/>
          <w:rFonts w:cs="Times New Roman"/>
          <w:b/>
          <w:szCs w:val="24"/>
          <w:lang w:val="en-US"/>
        </w:rPr>
        <w:t xml:space="preserve">, </w:t>
      </w:r>
      <w:r w:rsidR="00C86152" w:rsidRPr="00C86152">
        <w:rPr>
          <w:rFonts w:cs="Times New Roman"/>
          <w:b/>
          <w:szCs w:val="24"/>
        </w:rPr>
        <w:t>Anastasios</w:t>
      </w:r>
      <w:r w:rsidR="00C86152" w:rsidRPr="00A41AB5">
        <w:rPr>
          <w:rFonts w:cs="Times New Roman"/>
          <w:b/>
          <w:szCs w:val="24"/>
          <w:lang w:val="en-US"/>
        </w:rPr>
        <w:t xml:space="preserve"> </w:t>
      </w:r>
      <w:r w:rsidR="00C86152" w:rsidRPr="00C86152">
        <w:rPr>
          <w:rFonts w:cs="Times New Roman"/>
          <w:b/>
          <w:szCs w:val="24"/>
        </w:rPr>
        <w:t>C</w:t>
      </w:r>
      <w:r w:rsidR="00C86152" w:rsidRPr="00A41AB5">
        <w:rPr>
          <w:rFonts w:cs="Times New Roman"/>
          <w:b/>
          <w:szCs w:val="24"/>
          <w:lang w:val="en-US"/>
        </w:rPr>
        <w:t xml:space="preserve"> </w:t>
      </w:r>
      <w:r w:rsidR="00C86152" w:rsidRPr="00C86152">
        <w:rPr>
          <w:rFonts w:cs="Times New Roman"/>
          <w:b/>
          <w:szCs w:val="24"/>
        </w:rPr>
        <w:t>Manikas</w:t>
      </w:r>
      <w:r w:rsidR="00655DAF">
        <w:rPr>
          <w:rStyle w:val="hps"/>
          <w:rFonts w:cs="Times New Roman"/>
          <w:b/>
          <w:szCs w:val="24"/>
          <w:vertAlign w:val="superscript"/>
          <w:lang w:val="en-US"/>
        </w:rPr>
        <w:t>2</w:t>
      </w:r>
      <w:r w:rsidRPr="00A41AB5">
        <w:rPr>
          <w:rStyle w:val="hps"/>
          <w:rFonts w:cs="Times New Roman"/>
          <w:b/>
          <w:szCs w:val="24"/>
          <w:lang w:val="en-US"/>
        </w:rPr>
        <w:t xml:space="preserve">, </w:t>
      </w:r>
      <w:proofErr w:type="spellStart"/>
      <w:r>
        <w:rPr>
          <w:rStyle w:val="hps"/>
          <w:rFonts w:cs="Times New Roman"/>
          <w:b/>
          <w:szCs w:val="24"/>
          <w:lang w:val="en-US"/>
        </w:rPr>
        <w:t>Giorgos</w:t>
      </w:r>
      <w:proofErr w:type="spellEnd"/>
      <w:r w:rsidRPr="00A41AB5">
        <w:rPr>
          <w:rStyle w:val="hps"/>
          <w:rFonts w:cs="Times New Roman"/>
          <w:b/>
          <w:szCs w:val="24"/>
          <w:lang w:val="en-US"/>
        </w:rPr>
        <w:t xml:space="preserve"> </w:t>
      </w:r>
      <w:r>
        <w:rPr>
          <w:rStyle w:val="hps"/>
          <w:rFonts w:cs="Times New Roman"/>
          <w:b/>
          <w:szCs w:val="24"/>
          <w:lang w:val="en-US"/>
        </w:rPr>
        <w:t>Trakakis</w:t>
      </w:r>
      <w:r w:rsidR="00C86152" w:rsidRPr="00A41AB5">
        <w:rPr>
          <w:rStyle w:val="hps"/>
          <w:rFonts w:cs="Times New Roman"/>
          <w:b/>
          <w:szCs w:val="24"/>
          <w:vertAlign w:val="superscript"/>
          <w:lang w:val="en-US"/>
        </w:rPr>
        <w:t>1,2</w:t>
      </w:r>
      <w:r w:rsidRPr="00A41AB5">
        <w:rPr>
          <w:rStyle w:val="hps"/>
          <w:rFonts w:cs="Times New Roman"/>
          <w:b/>
          <w:szCs w:val="24"/>
          <w:lang w:val="en-US"/>
        </w:rPr>
        <w:t xml:space="preserve">, </w:t>
      </w:r>
      <w:r w:rsidR="00C86152">
        <w:rPr>
          <w:rStyle w:val="hps"/>
          <w:rFonts w:cs="Times New Roman"/>
          <w:b/>
          <w:szCs w:val="24"/>
          <w:lang w:val="en-US"/>
        </w:rPr>
        <w:t>Costas</w:t>
      </w:r>
      <w:r w:rsidR="00C86152" w:rsidRPr="00A41AB5">
        <w:rPr>
          <w:rStyle w:val="hps"/>
          <w:rFonts w:cs="Times New Roman"/>
          <w:b/>
          <w:szCs w:val="24"/>
          <w:lang w:val="en-US"/>
        </w:rPr>
        <w:t xml:space="preserve"> </w:t>
      </w:r>
      <w:r w:rsidR="00C86152">
        <w:rPr>
          <w:rStyle w:val="hps"/>
          <w:rFonts w:cs="Times New Roman"/>
          <w:b/>
          <w:szCs w:val="24"/>
          <w:lang w:val="en-US"/>
        </w:rPr>
        <w:t>Galiotis</w:t>
      </w:r>
      <w:r w:rsidR="00C86152" w:rsidRPr="00A41AB5">
        <w:rPr>
          <w:rStyle w:val="hps"/>
          <w:rFonts w:cs="Times New Roman"/>
          <w:b/>
          <w:szCs w:val="24"/>
          <w:vertAlign w:val="superscript"/>
          <w:lang w:val="en-US"/>
        </w:rPr>
        <w:t xml:space="preserve">1,2* </w:t>
      </w:r>
    </w:p>
    <w:p w14:paraId="41A08E67" w14:textId="58267386" w:rsidR="006B0217" w:rsidRPr="006B0217" w:rsidRDefault="006B0217" w:rsidP="00982C19">
      <w:pPr>
        <w:pStyle w:val="ListParagraph"/>
        <w:spacing w:line="240" w:lineRule="auto"/>
        <w:jc w:val="center"/>
        <w:rPr>
          <w:rFonts w:cs="Times New Roman"/>
          <w:sz w:val="24"/>
          <w:szCs w:val="24"/>
          <w:lang w:val="en-US"/>
        </w:rPr>
      </w:pPr>
      <w:r w:rsidRPr="006B0217">
        <w:rPr>
          <w:rStyle w:val="hps"/>
          <w:rFonts w:cs="Times New Roman"/>
          <w:sz w:val="24"/>
          <w:szCs w:val="24"/>
          <w:vertAlign w:val="superscript"/>
          <w:lang w:val="en-US"/>
        </w:rPr>
        <w:t>1</w:t>
      </w:r>
      <w:r w:rsidRPr="006B0217">
        <w:rPr>
          <w:rFonts w:cs="Times New Roman"/>
          <w:sz w:val="24"/>
          <w:szCs w:val="24"/>
          <w:vertAlign w:val="superscript"/>
          <w:lang w:val="en-US"/>
        </w:rPr>
        <w:t xml:space="preserve"> </w:t>
      </w:r>
      <w:r w:rsidRPr="006B0217">
        <w:rPr>
          <w:rFonts w:cs="Times New Roman"/>
          <w:sz w:val="24"/>
          <w:szCs w:val="24"/>
          <w:lang w:val="en-US"/>
        </w:rPr>
        <w:t xml:space="preserve">Institute of Chemical Engineering Sciences, Foundation of Research and Technology-Hellas (FORTH/ICE-HT), </w:t>
      </w:r>
      <w:proofErr w:type="spellStart"/>
      <w:r w:rsidRPr="006B0217">
        <w:rPr>
          <w:rFonts w:cs="Times New Roman"/>
          <w:sz w:val="24"/>
          <w:szCs w:val="24"/>
          <w:lang w:val="en-US"/>
        </w:rPr>
        <w:t>Stadiou</w:t>
      </w:r>
      <w:proofErr w:type="spellEnd"/>
      <w:r w:rsidRPr="006B0217">
        <w:rPr>
          <w:rFonts w:cs="Times New Roman"/>
          <w:sz w:val="24"/>
          <w:szCs w:val="24"/>
          <w:lang w:val="en-US"/>
        </w:rPr>
        <w:t xml:space="preserve"> Street, 26504 </w:t>
      </w:r>
      <w:proofErr w:type="spellStart"/>
      <w:r w:rsidRPr="006B0217">
        <w:rPr>
          <w:rFonts w:cs="Times New Roman"/>
          <w:sz w:val="24"/>
          <w:szCs w:val="24"/>
          <w:lang w:val="en-US"/>
        </w:rPr>
        <w:t>Platani</w:t>
      </w:r>
      <w:proofErr w:type="spellEnd"/>
      <w:r w:rsidRPr="006B0217">
        <w:rPr>
          <w:rFonts w:cs="Times New Roman"/>
          <w:sz w:val="24"/>
          <w:szCs w:val="24"/>
          <w:lang w:val="en-US"/>
        </w:rPr>
        <w:t>, Patras, Greece</w:t>
      </w:r>
    </w:p>
    <w:p w14:paraId="4783DD15" w14:textId="00EBE14F" w:rsidR="006B0217" w:rsidRPr="006B0217" w:rsidRDefault="006B0217" w:rsidP="00982C19">
      <w:pPr>
        <w:pStyle w:val="ListParagraph"/>
        <w:spacing w:line="240" w:lineRule="auto"/>
        <w:jc w:val="center"/>
        <w:rPr>
          <w:rFonts w:cs="Times New Roman"/>
          <w:sz w:val="24"/>
          <w:szCs w:val="24"/>
          <w:lang w:val="en-US"/>
        </w:rPr>
      </w:pPr>
      <w:r w:rsidRPr="006B0217">
        <w:rPr>
          <w:rStyle w:val="hps"/>
          <w:rFonts w:cs="Times New Roman"/>
          <w:sz w:val="24"/>
          <w:szCs w:val="24"/>
          <w:vertAlign w:val="superscript"/>
          <w:lang w:val="en-US"/>
        </w:rPr>
        <w:t>2</w:t>
      </w:r>
      <w:r w:rsidRPr="006B0217">
        <w:rPr>
          <w:rFonts w:cs="Times New Roman"/>
          <w:sz w:val="24"/>
          <w:szCs w:val="24"/>
          <w:vertAlign w:val="superscript"/>
          <w:lang w:val="en-US"/>
        </w:rPr>
        <w:t xml:space="preserve"> </w:t>
      </w:r>
      <w:r w:rsidRPr="006B0217">
        <w:rPr>
          <w:rFonts w:cs="Times New Roman"/>
          <w:sz w:val="24"/>
          <w:szCs w:val="24"/>
          <w:lang w:val="en-US"/>
        </w:rPr>
        <w:t xml:space="preserve">Department of Chemical Engineering, University of </w:t>
      </w:r>
      <w:bookmarkStart w:id="1" w:name="_Hlk55328216"/>
      <w:r w:rsidRPr="006B0217">
        <w:rPr>
          <w:rFonts w:cs="Times New Roman"/>
          <w:sz w:val="24"/>
          <w:szCs w:val="24"/>
          <w:lang w:val="en-US"/>
        </w:rPr>
        <w:t>Patras</w:t>
      </w:r>
      <w:bookmarkEnd w:id="1"/>
      <w:r w:rsidRPr="006B0217">
        <w:rPr>
          <w:rFonts w:cs="Times New Roman"/>
          <w:sz w:val="24"/>
          <w:szCs w:val="24"/>
          <w:lang w:val="en-US"/>
        </w:rPr>
        <w:t>, 26504 Patras, Greece</w:t>
      </w:r>
    </w:p>
    <w:p w14:paraId="7D1D0008" w14:textId="4298E801" w:rsidR="002937B1" w:rsidRPr="00DA5472" w:rsidRDefault="002937B1" w:rsidP="00982C19">
      <w:pPr>
        <w:pStyle w:val="ListParagraph"/>
        <w:spacing w:before="0" w:line="240" w:lineRule="auto"/>
        <w:ind w:left="0"/>
        <w:contextualSpacing w:val="0"/>
        <w:jc w:val="center"/>
        <w:rPr>
          <w:rFonts w:cs="Times New Roman"/>
          <w:i/>
          <w:szCs w:val="24"/>
          <w:lang w:val="en-US"/>
        </w:rPr>
      </w:pPr>
      <w:r w:rsidRPr="00982C19">
        <w:rPr>
          <w:rStyle w:val="Hyperlink"/>
          <w:color w:val="auto"/>
          <w:u w:val="none"/>
          <w:lang w:val="en-US"/>
        </w:rPr>
        <w:t>*</w:t>
      </w:r>
      <w:r w:rsidR="00C04EBD" w:rsidRPr="00982C19">
        <w:rPr>
          <w:rStyle w:val="Hyperlink"/>
          <w:color w:val="auto"/>
          <w:u w:val="none"/>
          <w:lang w:val="en-US"/>
        </w:rPr>
        <w:t xml:space="preserve"> </w:t>
      </w:r>
      <w:r w:rsidR="006B0217" w:rsidRPr="00982C19">
        <w:rPr>
          <w:rStyle w:val="Hyperlink"/>
          <w:lang w:val="en-US"/>
        </w:rPr>
        <w:t xml:space="preserve"> </w:t>
      </w:r>
      <w:hyperlink r:id="rId7" w:history="1"/>
      <w:r w:rsidR="009F2ECA" w:rsidRPr="00982C19">
        <w:rPr>
          <w:rStyle w:val="Hyperlink"/>
          <w:lang w:val="en-US"/>
        </w:rPr>
        <w:t>c.galiotis@iceht.forth.gr</w:t>
      </w:r>
      <w:r w:rsidR="009F2ECA">
        <w:rPr>
          <w:lang w:val="en-US"/>
        </w:rPr>
        <w:t xml:space="preserve">, </w:t>
      </w:r>
      <w:hyperlink r:id="rId8" w:history="1">
        <w:r w:rsidR="009F2ECA" w:rsidRPr="009F2ECA">
          <w:rPr>
            <w:rStyle w:val="Hyperlink"/>
            <w:lang w:val="en-US"/>
          </w:rPr>
          <w:t>galiotis@chemeng.upatras.gr</w:t>
        </w:r>
      </w:hyperlink>
      <w:r w:rsidR="006B0217" w:rsidRPr="006B0217">
        <w:rPr>
          <w:lang w:val="en-US"/>
        </w:rPr>
        <w:t xml:space="preserve"> (C. Galiotis) </w:t>
      </w:r>
    </w:p>
    <w:p w14:paraId="5C972B3D" w14:textId="77777777" w:rsidR="00257888" w:rsidRPr="00DA5472" w:rsidRDefault="00257888" w:rsidP="00982C19">
      <w:pPr>
        <w:spacing w:after="120" w:line="240" w:lineRule="auto"/>
        <w:jc w:val="both"/>
        <w:rPr>
          <w:rStyle w:val="hps"/>
          <w:rFonts w:cs="Times New Roman"/>
          <w:b/>
          <w:szCs w:val="24"/>
          <w:lang w:val="en-US"/>
        </w:rPr>
      </w:pPr>
    </w:p>
    <w:p w14:paraId="2E62B893" w14:textId="06805ECD" w:rsidR="002937B1" w:rsidRPr="00DA5472" w:rsidRDefault="00982C19" w:rsidP="001327BE">
      <w:pPr>
        <w:spacing w:after="20" w:line="240" w:lineRule="auto"/>
        <w:jc w:val="both"/>
        <w:rPr>
          <w:rStyle w:val="hps"/>
          <w:rFonts w:cs="Times New Roman"/>
          <w:b/>
          <w:szCs w:val="24"/>
          <w:lang w:val="el-GR"/>
        </w:rPr>
      </w:pPr>
      <w:r>
        <w:rPr>
          <w:rStyle w:val="hps"/>
          <w:rFonts w:cs="Times New Roman"/>
          <w:b/>
          <w:szCs w:val="24"/>
          <w:lang w:val="en-US"/>
        </w:rPr>
        <w:t xml:space="preserve">ABSTRACT </w:t>
      </w:r>
      <w:r w:rsidRPr="00DA5472">
        <w:rPr>
          <w:rStyle w:val="hps"/>
          <w:rFonts w:cs="Times New Roman"/>
          <w:b/>
          <w:szCs w:val="24"/>
          <w:lang w:val="el-GR"/>
        </w:rPr>
        <w:t xml:space="preserve"> </w:t>
      </w:r>
    </w:p>
    <w:p w14:paraId="6D02BA96" w14:textId="17094D24" w:rsidR="00055CAD" w:rsidRPr="00CF06FE" w:rsidRDefault="00CF06FE" w:rsidP="001327BE">
      <w:pPr>
        <w:spacing w:after="20" w:line="240" w:lineRule="auto"/>
        <w:jc w:val="both"/>
        <w:rPr>
          <w:rStyle w:val="hps"/>
          <w:rFonts w:cs="Times New Roman"/>
          <w:szCs w:val="24"/>
          <w:lang w:val="en-US"/>
        </w:rPr>
      </w:pPr>
      <w:r w:rsidRPr="000547A5">
        <w:rPr>
          <w:lang w:val="en-US"/>
        </w:rPr>
        <w:t>Graphene, with its superior mechanical, electrical and thermal properties, is the perfect candidate as reinforcement in lightweight, high strength composite materials with interesting multi-functionalities. Since now, graphene has been adopted mainly in the form of separate flakes (e.g. GNPs) for the production of large-scale composites. Nonetheless, the overall physical performance (e.g. mechanical, electrical and thermal properties) of graphene-flake reinforced composites may be far below the expectations and this has been attributed to the small lateral size of the particles that leads to inefficient stress transfer with the polymer matrix</w:t>
      </w:r>
      <w:r w:rsidR="00463DB9">
        <w:rPr>
          <w:lang w:val="en-US"/>
        </w:rPr>
        <w:t xml:space="preserve"> </w:t>
      </w:r>
      <w:r w:rsidR="00463DB9">
        <w:rPr>
          <w:lang w:val="en-US"/>
        </w:rPr>
        <w:fldChar w:fldCharType="begin"/>
      </w:r>
      <w:r w:rsidR="009422A5">
        <w:rPr>
          <w:lang w:val="en-US"/>
        </w:rPr>
        <w:instrText xml:space="preserve"> ADDIN EN.CITE &lt;EndNote&gt;&lt;Cite&gt;&lt;Author&gt;Palermo&lt;/Author&gt;&lt;Year&gt;2016&lt;/Year&gt;&lt;RecNum&gt;5&lt;/RecNum&gt;&lt;DisplayText&gt;[1]&lt;/DisplayText&gt;&lt;record&gt;&lt;rec-number&gt;5&lt;/rec-number&gt;&lt;foreign-keys&gt;&lt;key app="EN" db-id="9sxxv2e5qfrpdqeszznvv9rytrr5swv0szt2" timestamp="1644823942"&gt;5&lt;/key&gt;&lt;/foreign-keys&gt;&lt;ref-type name="Journal Article"&gt;17&lt;/ref-type&gt;&lt;contributors&gt;&lt;authors&gt;&lt;author&gt;Palermo, Vincenzo&lt;/author&gt;&lt;author&gt;Kinloch, Ian A&lt;/author&gt;&lt;author&gt;Ligi, Simone&lt;/author&gt;&lt;author&gt;Pugno, Nicola M&lt;/author&gt;&lt;/authors&gt;&lt;/contributors&gt;&lt;titles&gt;&lt;title&gt;Nanoscale mechanics of graphene and graphene oxide in composites: a scientific and technological perspective&lt;/title&gt;&lt;secondary-title&gt;Advanced Materials&lt;/secondary-title&gt;&lt;/titles&gt;&lt;periodical&gt;&lt;full-title&gt;Advanced Materials&lt;/full-title&gt;&lt;/periodical&gt;&lt;pages&gt;6232-6238&lt;/pages&gt;&lt;volume&gt;28&lt;/volume&gt;&lt;number&gt;29&lt;/number&gt;&lt;dates&gt;&lt;year&gt;2016&lt;/year&gt;&lt;/dates&gt;&lt;isbn&gt;0935-9648&lt;/isbn&gt;&lt;urls&gt;&lt;/urls&gt;&lt;/record&gt;&lt;/Cite&gt;&lt;/EndNote&gt;</w:instrText>
      </w:r>
      <w:r w:rsidR="00463DB9">
        <w:rPr>
          <w:lang w:val="en-US"/>
        </w:rPr>
        <w:fldChar w:fldCharType="separate"/>
      </w:r>
      <w:r w:rsidR="009422A5">
        <w:rPr>
          <w:noProof/>
          <w:lang w:val="en-US"/>
        </w:rPr>
        <w:t>[</w:t>
      </w:r>
      <w:hyperlink w:anchor="_ENREF_1" w:tooltip="Palermo, 2016 #5" w:history="1">
        <w:r w:rsidR="009422A5">
          <w:rPr>
            <w:noProof/>
            <w:lang w:val="en-US"/>
          </w:rPr>
          <w:t>1</w:t>
        </w:r>
      </w:hyperlink>
      <w:r w:rsidR="009422A5">
        <w:rPr>
          <w:noProof/>
          <w:lang w:val="en-US"/>
        </w:rPr>
        <w:t>]</w:t>
      </w:r>
      <w:r w:rsidR="00463DB9">
        <w:rPr>
          <w:lang w:val="en-US"/>
        </w:rPr>
        <w:fldChar w:fldCharType="end"/>
      </w:r>
      <w:r w:rsidR="00E84128" w:rsidRPr="00E84128">
        <w:rPr>
          <w:lang w:val="en-US"/>
        </w:rPr>
        <w:t xml:space="preserve"> </w:t>
      </w:r>
      <w:r w:rsidRPr="000547A5">
        <w:rPr>
          <w:lang w:val="en-US"/>
        </w:rPr>
        <w:t>. An alternative way to overcome this issue is represented by the incorporation of large size CVD graphene sheets in polymer laminates.</w:t>
      </w:r>
      <w:r>
        <w:rPr>
          <w:lang w:val="en-US"/>
        </w:rPr>
        <w:t xml:space="preserve"> In this work, by the use of an iterative “lift-off/float-on” fabrication process</w:t>
      </w:r>
      <w:r w:rsidRPr="000547A5">
        <w:rPr>
          <w:lang w:val="en-US"/>
        </w:rPr>
        <w:t>, it was possible to produce macroscale nanolaminates in a wide range of graphene volume fractions</w:t>
      </w:r>
      <w:r>
        <w:rPr>
          <w:lang w:val="en-US"/>
        </w:rPr>
        <w:t xml:space="preserve"> </w:t>
      </w:r>
      <w:r w:rsidRPr="000547A5">
        <w:rPr>
          <w:lang w:val="en-US"/>
        </w:rPr>
        <w:t xml:space="preserve">with the </w:t>
      </w:r>
      <w:r>
        <w:rPr>
          <w:lang w:val="en-US"/>
        </w:rPr>
        <w:t xml:space="preserve">prospect to surpass </w:t>
      </w:r>
      <w:r w:rsidRPr="000547A5">
        <w:rPr>
          <w:lang w:val="en-US"/>
        </w:rPr>
        <w:t>the current state-of-the-art graphene-based composite materials in both mechanical properties, electrical conductivity and other multi-functionalities (e.g. thermal conductivity, EMI shielding, Joule heating)</w:t>
      </w:r>
      <w:r w:rsidR="00E84128" w:rsidRPr="00E84128">
        <w:t xml:space="preserve"> </w:t>
      </w:r>
      <w:r w:rsidR="00463DB9">
        <w:fldChar w:fldCharType="begin"/>
      </w:r>
      <w:r w:rsidR="009422A5">
        <w:instrText xml:space="preserve"> ADDIN EN.CITE &lt;EndNote&gt;&lt;Cite&gt;&lt;Author&gt;Liu&lt;/Author&gt;&lt;Year&gt;2021&lt;/Year&gt;&lt;RecNum&gt;7&lt;/RecNum&gt;&lt;DisplayText&gt;[2, 3]&lt;/DisplayText&gt;&lt;record&gt;&lt;rec-number&gt;7&lt;/rec-number&gt;&lt;foreign-keys&gt;&lt;key app="EN" db-id="9sxxv2e5qfrpdqeszznvv9rytrr5swv0szt2" timestamp="1644824088"&gt;7&lt;/key&gt;&lt;/foreign-keys&gt;&lt;ref-type name="Journal Article"&gt;17&lt;/ref-type&gt;&lt;contributors&gt;&lt;authors&gt;&lt;author&gt;Liu, Bohai&lt;/author&gt;&lt;author&gt;Pavlou, Christos&lt;/author&gt;&lt;author&gt;Wang, Zuyuan&lt;/author&gt;&lt;author&gt;Cang, Yu&lt;/author&gt;&lt;author&gt;Galiotis, Costas&lt;/author&gt;&lt;author&gt;Fytas, George&lt;/author&gt;&lt;/authors&gt;&lt;/contributors&gt;&lt;titles&gt;&lt;title&gt;Determination of the elastic moduli of CVD graphene by probing graphene/polymer Bragg stacks&lt;/title&gt;&lt;secondary-title&gt;2D Materials&lt;/secondary-title&gt;&lt;/titles&gt;&lt;periodical&gt;&lt;full-title&gt;2D Materials&lt;/full-title&gt;&lt;/periodical&gt;&lt;pages&gt;035040&lt;/pages&gt;&lt;volume&gt;8&lt;/volume&gt;&lt;number&gt;3&lt;/number&gt;&lt;dates&gt;&lt;year&gt;2021&lt;/year&gt;&lt;/dates&gt;&lt;isbn&gt;2053-1583&lt;/isbn&gt;&lt;urls&gt;&lt;/urls&gt;&lt;/record&gt;&lt;/Cite&gt;&lt;Cite&gt;&lt;Author&gt;Pavlou&lt;/Author&gt;&lt;Year&gt;2021&lt;/Year&gt;&lt;RecNum&gt;6&lt;/RecNum&gt;&lt;record&gt;&lt;rec-number&gt;6&lt;/rec-number&gt;&lt;foreign-keys&gt;&lt;key app="EN" db-id="9sxxv2e5qfrpdqeszznvv9rytrr5swv0szt2" timestamp="1644824021"&gt;6&lt;/key&gt;&lt;/foreign-keys&gt;&lt;ref-type name="Journal Article"&gt;17&lt;/ref-type&gt;&lt;contributors&gt;&lt;authors&gt;&lt;author&gt;Pavlou, Christos&lt;/author&gt;&lt;author&gt;Pastore Carbone, Maria Giovanna&lt;/author&gt;&lt;author&gt;Manikas, Anastasios C&lt;/author&gt;&lt;author&gt;Trakakis, George&lt;/author&gt;&lt;author&gt;Koral, Can&lt;/author&gt;&lt;author&gt;Papari, Gianpaolo&lt;/author&gt;&lt;author&gt;Andreone, Antonello&lt;/author&gt;&lt;author&gt;Galiotis, Costas&lt;/author&gt;&lt;/authors&gt;&lt;/contributors&gt;&lt;titles&gt;&lt;title&gt;Effective EMI shielding behaviour of thin graphene/PMMA nanolaminates in the THz range&lt;/title&gt;&lt;secondary-title&gt;Nature Communications&lt;/secondary-title&gt;&lt;/titles&gt;&lt;periodical&gt;&lt;full-title&gt;Nature Communications&lt;/full-title&gt;&lt;/periodical&gt;&lt;pages&gt;1-9&lt;/pages&gt;&lt;volume&gt;12&lt;/volume&gt;&lt;number&gt;1&lt;/number&gt;&lt;dates&gt;&lt;year&gt;2021&lt;/year&gt;&lt;/dates&gt;&lt;isbn&gt;2041-1723&lt;/isbn&gt;&lt;urls&gt;&lt;/urls&gt;&lt;/record&gt;&lt;/Cite&gt;&lt;/EndNote&gt;</w:instrText>
      </w:r>
      <w:r w:rsidR="00463DB9">
        <w:fldChar w:fldCharType="separate"/>
      </w:r>
      <w:r w:rsidR="009422A5">
        <w:rPr>
          <w:noProof/>
        </w:rPr>
        <w:t>[</w:t>
      </w:r>
      <w:hyperlink w:anchor="_ENREF_2" w:tooltip="Liu, 2021 #7" w:history="1">
        <w:r w:rsidR="009422A5">
          <w:rPr>
            <w:noProof/>
          </w:rPr>
          <w:t>2</w:t>
        </w:r>
      </w:hyperlink>
      <w:r w:rsidR="009422A5">
        <w:rPr>
          <w:noProof/>
        </w:rPr>
        <w:t xml:space="preserve">, </w:t>
      </w:r>
      <w:hyperlink w:anchor="_ENREF_3" w:tooltip="Pavlou, 2021 #6" w:history="1">
        <w:r w:rsidR="009422A5">
          <w:rPr>
            <w:noProof/>
          </w:rPr>
          <w:t>3</w:t>
        </w:r>
      </w:hyperlink>
      <w:r w:rsidR="009422A5">
        <w:rPr>
          <w:noProof/>
        </w:rPr>
        <w:t>]</w:t>
      </w:r>
      <w:r w:rsidR="00463DB9">
        <w:fldChar w:fldCharType="end"/>
      </w:r>
      <w:r w:rsidRPr="000547A5">
        <w:rPr>
          <w:lang w:val="en-US"/>
        </w:rPr>
        <w:t xml:space="preserve">. </w:t>
      </w:r>
      <w:r w:rsidRPr="000547A5">
        <w:t>Freestanding graphene/poly (methyl methacrylate)</w:t>
      </w:r>
      <w:r>
        <w:t xml:space="preserve"> </w:t>
      </w:r>
      <w:r w:rsidRPr="000547A5">
        <w:t>(Gr/</w:t>
      </w:r>
      <w:proofErr w:type="gramStart"/>
      <w:r w:rsidRPr="000547A5">
        <w:t xml:space="preserve">PMMA) </w:t>
      </w:r>
      <w:r>
        <w:t xml:space="preserve"> nanolaminates</w:t>
      </w:r>
      <w:proofErr w:type="gramEnd"/>
      <w:r>
        <w:t xml:space="preserve"> </w:t>
      </w:r>
      <w:r w:rsidRPr="000547A5">
        <w:t xml:space="preserve">have been produced with layer numbers ranging from 10 to 100 and volume fractions of 0.044 to </w:t>
      </w:r>
      <w:r>
        <w:t>1</w:t>
      </w:r>
      <w:r w:rsidRPr="000547A5">
        <w:t xml:space="preserve">%. </w:t>
      </w:r>
      <w:r w:rsidRPr="000547A5">
        <w:rPr>
          <w:rStyle w:val="jlqj4b"/>
          <w:lang w:val="en"/>
        </w:rPr>
        <w:t xml:space="preserve">Uniaxial tensile tests have highlighted the effective reinforcement provided by graphene in the nanolaminate configuration, with effective contribution </w:t>
      </w:r>
      <w:r w:rsidRPr="000547A5">
        <w:rPr>
          <w:lang w:val="en-US"/>
        </w:rPr>
        <w:t xml:space="preserve">in both the Young’s modulus (with increase up to 250%) and the ultimate strength (up to 100%) of the produced Gr/PMMA nanolaminates. </w:t>
      </w:r>
      <w:r>
        <w:rPr>
          <w:rStyle w:val="jlqj4b"/>
          <w:lang w:val="en"/>
        </w:rPr>
        <w:t xml:space="preserve">A </w:t>
      </w:r>
      <w:r w:rsidRPr="000547A5">
        <w:rPr>
          <w:rStyle w:val="tlid-translation"/>
          <w:lang w:val="en-US"/>
        </w:rPr>
        <w:t xml:space="preserve">systematic characterization of physical properties of the produced Gr/PMMA nanolaminates has been carried out and has highlighted excellent behavior in both electrical and thermal conduction. In fact, the in-plane electrical conductivity has been found to increases with graphene content up to </w:t>
      </w:r>
      <w:r w:rsidRPr="000547A5">
        <w:rPr>
          <w:rStyle w:val="jlqj4b"/>
          <w:lang w:val="en"/>
        </w:rPr>
        <w:t xml:space="preserve">25000 S/m for 1% vol in graphene, and the in-plane thermal conductivity can achieve values of </w:t>
      </w:r>
      <w:r w:rsidRPr="00463DB9">
        <w:rPr>
          <w:rStyle w:val="jlqj4b"/>
          <w:lang w:val="en"/>
        </w:rPr>
        <w:t>1</w:t>
      </w:r>
      <w:r w:rsidRPr="00463DB9">
        <w:rPr>
          <w:rStyle w:val="jlqj4b"/>
          <w:lang w:val="en-US"/>
        </w:rPr>
        <w:t>0</w:t>
      </w:r>
      <w:r w:rsidRPr="00463DB9">
        <w:rPr>
          <w:rStyle w:val="jlqj4b"/>
          <w:lang w:val="en"/>
        </w:rPr>
        <w:t xml:space="preserve"> W/</w:t>
      </w:r>
      <w:proofErr w:type="spellStart"/>
      <w:r w:rsidRPr="00463DB9">
        <w:rPr>
          <w:rStyle w:val="jlqj4b"/>
          <w:lang w:val="en"/>
        </w:rPr>
        <w:t>mK</w:t>
      </w:r>
      <w:proofErr w:type="spellEnd"/>
      <w:r w:rsidRPr="00463DB9">
        <w:rPr>
          <w:rStyle w:val="jlqj4b"/>
          <w:lang w:val="en"/>
        </w:rPr>
        <w:t xml:space="preserve"> for</w:t>
      </w:r>
      <w:r w:rsidRPr="000547A5">
        <w:rPr>
          <w:rStyle w:val="jlqj4b"/>
          <w:lang w:val="en"/>
        </w:rPr>
        <w:t xml:space="preserve"> the same graphene content.</w:t>
      </w:r>
      <w:r w:rsidRPr="000547A5">
        <w:rPr>
          <w:rStyle w:val="viiyi"/>
          <w:lang w:val="en"/>
        </w:rPr>
        <w:t xml:space="preserve"> </w:t>
      </w:r>
      <w:r w:rsidRPr="000547A5">
        <w:rPr>
          <w:rStyle w:val="jlqj4b"/>
          <w:lang w:val="en-US"/>
        </w:rPr>
        <w:t>Furthermore,</w:t>
      </w:r>
      <w:r w:rsidRPr="000547A5">
        <w:rPr>
          <w:rStyle w:val="jlqj4b"/>
          <w:lang w:val="en"/>
        </w:rPr>
        <w:t xml:space="preserve"> other impressive multifunctionalities have been observed for the produced </w:t>
      </w:r>
      <w:r w:rsidRPr="000547A5">
        <w:rPr>
          <w:lang w:val="en-US"/>
        </w:rPr>
        <w:t xml:space="preserve">systems, such as a record EMI shielding behavior in the THz range and </w:t>
      </w:r>
      <w:r w:rsidRPr="000547A5">
        <w:rPr>
          <w:rStyle w:val="jlqj4b"/>
          <w:lang w:val="en"/>
        </w:rPr>
        <w:t>Joule heating phenomena</w:t>
      </w:r>
      <w:r w:rsidRPr="000547A5">
        <w:rPr>
          <w:lang w:val="en-US"/>
        </w:rPr>
        <w:t>.</w:t>
      </w:r>
    </w:p>
    <w:p w14:paraId="47CE261A" w14:textId="2610EB38" w:rsidR="00055CAD" w:rsidRPr="00CF06FE" w:rsidRDefault="00055CAD" w:rsidP="00055CAD">
      <w:pPr>
        <w:spacing w:after="20" w:line="240" w:lineRule="auto"/>
        <w:jc w:val="both"/>
        <w:rPr>
          <w:rStyle w:val="hps"/>
          <w:rFonts w:cs="Times New Roman"/>
          <w:szCs w:val="24"/>
          <w:lang w:val="en-US"/>
        </w:rPr>
      </w:pPr>
    </w:p>
    <w:p w14:paraId="71B43080" w14:textId="4F6F01ED" w:rsidR="000E7582" w:rsidRPr="00A953BB" w:rsidRDefault="00982C19" w:rsidP="00055CAD">
      <w:pPr>
        <w:spacing w:after="20" w:line="240" w:lineRule="auto"/>
        <w:jc w:val="both"/>
        <w:rPr>
          <w:rFonts w:cs="Times New Roman"/>
          <w:b/>
          <w:bCs/>
          <w:szCs w:val="24"/>
          <w:lang w:val="en-US"/>
        </w:rPr>
      </w:pPr>
      <w:r>
        <w:rPr>
          <w:rFonts w:cs="Times New Roman"/>
          <w:b/>
          <w:bCs/>
          <w:szCs w:val="24"/>
          <w:lang w:val="en-US"/>
        </w:rPr>
        <w:t>KEYWORDS</w:t>
      </w:r>
      <w:r w:rsidR="00ED7AD7" w:rsidRPr="00A953BB">
        <w:rPr>
          <w:rFonts w:cs="Times New Roman"/>
          <w:b/>
          <w:bCs/>
          <w:szCs w:val="24"/>
          <w:lang w:val="en-US"/>
        </w:rPr>
        <w:t>:</w:t>
      </w:r>
      <w:r w:rsidR="00DE346C" w:rsidRPr="00A953BB">
        <w:rPr>
          <w:rFonts w:cs="Times New Roman"/>
          <w:b/>
          <w:bCs/>
          <w:szCs w:val="24"/>
          <w:lang w:val="en-US"/>
        </w:rPr>
        <w:t xml:space="preserve"> </w:t>
      </w:r>
      <w:r w:rsidR="00A953BB">
        <w:rPr>
          <w:rFonts w:cs="Times New Roman"/>
          <w:szCs w:val="24"/>
          <w:lang w:val="en-US"/>
        </w:rPr>
        <w:t>Graphene</w:t>
      </w:r>
      <w:r w:rsidR="00A953BB" w:rsidRPr="00A953BB">
        <w:rPr>
          <w:rFonts w:cs="Times New Roman"/>
          <w:szCs w:val="24"/>
          <w:lang w:val="en-US"/>
        </w:rPr>
        <w:t xml:space="preserve">, </w:t>
      </w:r>
      <w:r w:rsidR="00A953BB">
        <w:rPr>
          <w:rFonts w:cs="Times New Roman"/>
          <w:szCs w:val="24"/>
          <w:lang w:val="en-US"/>
        </w:rPr>
        <w:t xml:space="preserve">Nanolaminates, </w:t>
      </w:r>
      <w:proofErr w:type="spellStart"/>
      <w:r w:rsidR="00A953BB">
        <w:rPr>
          <w:rFonts w:cs="Times New Roman"/>
          <w:szCs w:val="24"/>
          <w:lang w:val="en-US"/>
        </w:rPr>
        <w:t>Multifuctional</w:t>
      </w:r>
      <w:proofErr w:type="spellEnd"/>
      <w:r w:rsidR="00A953BB">
        <w:rPr>
          <w:rFonts w:cs="Times New Roman"/>
          <w:szCs w:val="24"/>
          <w:lang w:val="en-US"/>
        </w:rPr>
        <w:t>, Nanocomposites, EMI shielding</w:t>
      </w:r>
      <w:r w:rsidR="00ED7AD7" w:rsidRPr="00A953BB">
        <w:rPr>
          <w:rFonts w:cs="Times New Roman"/>
          <w:b/>
          <w:bCs/>
          <w:szCs w:val="24"/>
          <w:lang w:val="en-US"/>
        </w:rPr>
        <w:t xml:space="preserve"> </w:t>
      </w:r>
    </w:p>
    <w:p w14:paraId="1284EC55" w14:textId="77777777" w:rsidR="00982C19" w:rsidRDefault="00982C19" w:rsidP="00055CAD">
      <w:pPr>
        <w:spacing w:after="20" w:line="240" w:lineRule="auto"/>
        <w:jc w:val="both"/>
        <w:rPr>
          <w:rFonts w:cs="Times New Roman"/>
          <w:b/>
          <w:bCs/>
          <w:szCs w:val="24"/>
          <w:lang w:val="en-US"/>
        </w:rPr>
      </w:pPr>
    </w:p>
    <w:p w14:paraId="5B7F0696" w14:textId="775BA990" w:rsidR="000E7582" w:rsidRPr="00982C19" w:rsidRDefault="00982C19" w:rsidP="00055CAD">
      <w:pPr>
        <w:spacing w:after="20" w:line="240" w:lineRule="auto"/>
        <w:jc w:val="both"/>
        <w:rPr>
          <w:rFonts w:cs="Times New Roman"/>
          <w:b/>
          <w:bCs/>
          <w:szCs w:val="24"/>
          <w:lang w:val="en-US"/>
        </w:rPr>
      </w:pPr>
      <w:r>
        <w:rPr>
          <w:rFonts w:cs="Times New Roman"/>
          <w:b/>
          <w:bCs/>
          <w:szCs w:val="24"/>
          <w:lang w:val="en-US"/>
        </w:rPr>
        <w:t>REFERENCES</w:t>
      </w:r>
    </w:p>
    <w:p w14:paraId="49C44636" w14:textId="77777777" w:rsidR="009422A5" w:rsidRPr="009422A5" w:rsidRDefault="00463DB9" w:rsidP="009422A5">
      <w:pPr>
        <w:pStyle w:val="EndNoteBibliography"/>
        <w:spacing w:after="0"/>
        <w:ind w:left="720" w:hanging="720"/>
      </w:pPr>
      <w:r>
        <w:rPr>
          <w:rFonts w:cs="Times New Roman"/>
          <w:b/>
          <w:bCs/>
          <w:szCs w:val="24"/>
          <w:lang w:val="el-GR"/>
        </w:rPr>
        <w:fldChar w:fldCharType="begin"/>
      </w:r>
      <w:r w:rsidRPr="00655DAF">
        <w:rPr>
          <w:rFonts w:cs="Times New Roman"/>
          <w:b/>
          <w:bCs/>
          <w:szCs w:val="24"/>
        </w:rPr>
        <w:instrText xml:space="preserve"> ADDIN EN.REFLIST </w:instrText>
      </w:r>
      <w:r>
        <w:rPr>
          <w:rFonts w:cs="Times New Roman"/>
          <w:b/>
          <w:bCs/>
          <w:szCs w:val="24"/>
          <w:lang w:val="el-GR"/>
        </w:rPr>
        <w:fldChar w:fldCharType="separate"/>
      </w:r>
      <w:bookmarkStart w:id="2" w:name="_ENREF_1"/>
      <w:r w:rsidR="009422A5" w:rsidRPr="009422A5">
        <w:t>1.</w:t>
      </w:r>
      <w:r w:rsidR="009422A5" w:rsidRPr="009422A5">
        <w:tab/>
        <w:t xml:space="preserve">Palermo, V., et al., </w:t>
      </w:r>
      <w:r w:rsidR="009422A5" w:rsidRPr="009422A5">
        <w:rPr>
          <w:i/>
        </w:rPr>
        <w:t>Nanoscale mechanics of graphene and graphene oxide in composites: a scientific and technological perspective.</w:t>
      </w:r>
      <w:r w:rsidR="009422A5" w:rsidRPr="009422A5">
        <w:t xml:space="preserve"> Advanced Materials, 2016. </w:t>
      </w:r>
      <w:r w:rsidR="009422A5" w:rsidRPr="009422A5">
        <w:rPr>
          <w:b/>
        </w:rPr>
        <w:t>28</w:t>
      </w:r>
      <w:r w:rsidR="009422A5" w:rsidRPr="009422A5">
        <w:t>(29): p. 6232-6238.</w:t>
      </w:r>
      <w:bookmarkEnd w:id="2"/>
    </w:p>
    <w:p w14:paraId="48E1CA9A" w14:textId="77777777" w:rsidR="009422A5" w:rsidRPr="009422A5" w:rsidRDefault="009422A5" w:rsidP="009422A5">
      <w:pPr>
        <w:pStyle w:val="EndNoteBibliography"/>
        <w:spacing w:after="0"/>
        <w:ind w:left="720" w:hanging="720"/>
      </w:pPr>
      <w:bookmarkStart w:id="3" w:name="_ENREF_2"/>
      <w:r w:rsidRPr="009422A5">
        <w:t>2.</w:t>
      </w:r>
      <w:r w:rsidRPr="009422A5">
        <w:tab/>
        <w:t xml:space="preserve">Liu, B., et al., </w:t>
      </w:r>
      <w:r w:rsidRPr="009422A5">
        <w:rPr>
          <w:i/>
        </w:rPr>
        <w:t>Determination of the elastic moduli of CVD graphene by probing graphene/polymer Bragg stacks.</w:t>
      </w:r>
      <w:r w:rsidRPr="009422A5">
        <w:t xml:space="preserve"> 2D Materials, 2021. </w:t>
      </w:r>
      <w:r w:rsidRPr="009422A5">
        <w:rPr>
          <w:b/>
        </w:rPr>
        <w:t>8</w:t>
      </w:r>
      <w:r w:rsidRPr="009422A5">
        <w:t>(3): p. 035040.</w:t>
      </w:r>
      <w:bookmarkEnd w:id="3"/>
    </w:p>
    <w:p w14:paraId="6C8DB22C" w14:textId="77777777" w:rsidR="009422A5" w:rsidRPr="009422A5" w:rsidRDefault="009422A5" w:rsidP="009422A5">
      <w:pPr>
        <w:pStyle w:val="EndNoteBibliography"/>
        <w:ind w:left="720" w:hanging="720"/>
      </w:pPr>
      <w:bookmarkStart w:id="4" w:name="_ENREF_3"/>
      <w:r w:rsidRPr="009422A5">
        <w:t>3.</w:t>
      </w:r>
      <w:r w:rsidRPr="009422A5">
        <w:tab/>
        <w:t xml:space="preserve">Pavlou, C., et al., </w:t>
      </w:r>
      <w:r w:rsidRPr="009422A5">
        <w:rPr>
          <w:i/>
        </w:rPr>
        <w:t>Effective EMI shielding behaviour of thin graphene/PMMA nanolaminates in the THz range.</w:t>
      </w:r>
      <w:r w:rsidRPr="009422A5">
        <w:t xml:space="preserve"> Nature Communications, 2021. </w:t>
      </w:r>
      <w:r w:rsidRPr="009422A5">
        <w:rPr>
          <w:b/>
        </w:rPr>
        <w:t>12</w:t>
      </w:r>
      <w:r w:rsidRPr="009422A5">
        <w:t>(1): p. 1-9.</w:t>
      </w:r>
      <w:bookmarkEnd w:id="4"/>
    </w:p>
    <w:p w14:paraId="1D7BAB28" w14:textId="117C9F22" w:rsidR="004F7B38" w:rsidRPr="004F7B38" w:rsidRDefault="00463DB9" w:rsidP="00055CAD">
      <w:pPr>
        <w:spacing w:after="20" w:line="240" w:lineRule="auto"/>
        <w:jc w:val="both"/>
        <w:rPr>
          <w:rFonts w:cs="Times New Roman"/>
          <w:b/>
          <w:bCs/>
          <w:szCs w:val="24"/>
          <w:lang w:val="el-GR"/>
        </w:rPr>
      </w:pPr>
      <w:r>
        <w:rPr>
          <w:rFonts w:cs="Times New Roman"/>
          <w:b/>
          <w:bCs/>
          <w:szCs w:val="24"/>
          <w:lang w:val="el-GR"/>
        </w:rPr>
        <w:fldChar w:fldCharType="end"/>
      </w:r>
    </w:p>
    <w:sectPr w:rsidR="004F7B38" w:rsidRPr="004F7B38" w:rsidSect="000323E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AE33" w16cex:dateUtc="2022-02-10T13:30:00Z"/>
  <w16cex:commentExtensible w16cex:durableId="25AFAC48" w16cex:dateUtc="2022-02-10T13: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37A8" w14:textId="77777777" w:rsidR="00A02E95" w:rsidRDefault="00A02E95" w:rsidP="00B10FCD">
      <w:pPr>
        <w:spacing w:after="0" w:line="240" w:lineRule="auto"/>
      </w:pPr>
      <w:r>
        <w:separator/>
      </w:r>
    </w:p>
  </w:endnote>
  <w:endnote w:type="continuationSeparator" w:id="0">
    <w:p w14:paraId="78497CC5" w14:textId="77777777" w:rsidR="00A02E95" w:rsidRDefault="00A02E95"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75BEB" w14:textId="77777777" w:rsidR="00A02E95" w:rsidRDefault="00A02E95" w:rsidP="00B10FCD">
      <w:pPr>
        <w:spacing w:after="0" w:line="240" w:lineRule="auto"/>
      </w:pPr>
      <w:r>
        <w:separator/>
      </w:r>
    </w:p>
  </w:footnote>
  <w:footnote w:type="continuationSeparator" w:id="0">
    <w:p w14:paraId="1F7B03A8" w14:textId="77777777" w:rsidR="00A02E95" w:rsidRDefault="00A02E95"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sxxv2e5qfrpdqeszznvv9rytrr5swv0szt2&quot;&gt;My EndNote Library&lt;record-ids&gt;&lt;item&gt;5&lt;/item&gt;&lt;item&gt;6&lt;/item&gt;&lt;item&gt;7&lt;/item&gt;&lt;/record-ids&gt;&lt;/item&gt;&lt;/Libraries&gt;"/>
  </w:docVars>
  <w:rsids>
    <w:rsidRoot w:val="002937B1"/>
    <w:rsid w:val="00055CAD"/>
    <w:rsid w:val="00087F0B"/>
    <w:rsid w:val="000E7582"/>
    <w:rsid w:val="001327BE"/>
    <w:rsid w:val="00134726"/>
    <w:rsid w:val="00137B0D"/>
    <w:rsid w:val="00257888"/>
    <w:rsid w:val="002607CE"/>
    <w:rsid w:val="0027478C"/>
    <w:rsid w:val="002937B1"/>
    <w:rsid w:val="002938E7"/>
    <w:rsid w:val="002B13CB"/>
    <w:rsid w:val="00342C6B"/>
    <w:rsid w:val="003C7030"/>
    <w:rsid w:val="0041530B"/>
    <w:rsid w:val="00463DB9"/>
    <w:rsid w:val="00490946"/>
    <w:rsid w:val="004D6E09"/>
    <w:rsid w:val="004F7B38"/>
    <w:rsid w:val="005A2319"/>
    <w:rsid w:val="005A4565"/>
    <w:rsid w:val="00655DAF"/>
    <w:rsid w:val="00670DAB"/>
    <w:rsid w:val="006A0A62"/>
    <w:rsid w:val="006B0217"/>
    <w:rsid w:val="00705DF0"/>
    <w:rsid w:val="0089183F"/>
    <w:rsid w:val="008E32D0"/>
    <w:rsid w:val="00915963"/>
    <w:rsid w:val="00935497"/>
    <w:rsid w:val="009422A5"/>
    <w:rsid w:val="009803F2"/>
    <w:rsid w:val="00982C19"/>
    <w:rsid w:val="00997EF7"/>
    <w:rsid w:val="009C653D"/>
    <w:rsid w:val="009F2ECA"/>
    <w:rsid w:val="00A02E95"/>
    <w:rsid w:val="00A41AB5"/>
    <w:rsid w:val="00A84D47"/>
    <w:rsid w:val="00A953BB"/>
    <w:rsid w:val="00AA4FE7"/>
    <w:rsid w:val="00AB16ED"/>
    <w:rsid w:val="00AD393E"/>
    <w:rsid w:val="00AF459A"/>
    <w:rsid w:val="00B06DFD"/>
    <w:rsid w:val="00B10FCD"/>
    <w:rsid w:val="00B36AC7"/>
    <w:rsid w:val="00B72629"/>
    <w:rsid w:val="00C04EBD"/>
    <w:rsid w:val="00C07544"/>
    <w:rsid w:val="00C55D63"/>
    <w:rsid w:val="00C84852"/>
    <w:rsid w:val="00C86152"/>
    <w:rsid w:val="00CF06FE"/>
    <w:rsid w:val="00CF4EEC"/>
    <w:rsid w:val="00D678BE"/>
    <w:rsid w:val="00D833AA"/>
    <w:rsid w:val="00DA283F"/>
    <w:rsid w:val="00DA5472"/>
    <w:rsid w:val="00DE346C"/>
    <w:rsid w:val="00E62061"/>
    <w:rsid w:val="00E63CAC"/>
    <w:rsid w:val="00E84128"/>
    <w:rsid w:val="00E853C3"/>
    <w:rsid w:val="00E87E35"/>
    <w:rsid w:val="00ED7AD7"/>
    <w:rsid w:val="00F87EB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tlid-translation">
    <w:name w:val="tlid-translation"/>
    <w:basedOn w:val="DefaultParagraphFont"/>
    <w:rsid w:val="00CF06FE"/>
  </w:style>
  <w:style w:type="character" w:customStyle="1" w:styleId="viiyi">
    <w:name w:val="viiyi"/>
    <w:basedOn w:val="DefaultParagraphFont"/>
    <w:rsid w:val="00CF06FE"/>
  </w:style>
  <w:style w:type="character" w:customStyle="1" w:styleId="jlqj4b">
    <w:name w:val="jlqj4b"/>
    <w:basedOn w:val="DefaultParagraphFont"/>
    <w:rsid w:val="00CF06FE"/>
  </w:style>
  <w:style w:type="character" w:styleId="CommentReference">
    <w:name w:val="annotation reference"/>
    <w:basedOn w:val="DefaultParagraphFont"/>
    <w:uiPriority w:val="99"/>
    <w:semiHidden/>
    <w:unhideWhenUsed/>
    <w:rsid w:val="00A953BB"/>
    <w:rPr>
      <w:sz w:val="16"/>
      <w:szCs w:val="16"/>
    </w:rPr>
  </w:style>
  <w:style w:type="paragraph" w:styleId="CommentText">
    <w:name w:val="annotation text"/>
    <w:basedOn w:val="Normal"/>
    <w:link w:val="CommentTextChar"/>
    <w:uiPriority w:val="99"/>
    <w:semiHidden/>
    <w:unhideWhenUsed/>
    <w:rsid w:val="00A953BB"/>
    <w:pPr>
      <w:spacing w:line="240" w:lineRule="auto"/>
    </w:pPr>
    <w:rPr>
      <w:sz w:val="20"/>
      <w:szCs w:val="20"/>
    </w:rPr>
  </w:style>
  <w:style w:type="character" w:customStyle="1" w:styleId="CommentTextChar">
    <w:name w:val="Comment Text Char"/>
    <w:basedOn w:val="DefaultParagraphFont"/>
    <w:link w:val="CommentText"/>
    <w:uiPriority w:val="99"/>
    <w:semiHidden/>
    <w:rsid w:val="00A953BB"/>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A953BB"/>
    <w:rPr>
      <w:b/>
      <w:bCs/>
    </w:rPr>
  </w:style>
  <w:style w:type="character" w:customStyle="1" w:styleId="CommentSubjectChar">
    <w:name w:val="Comment Subject Char"/>
    <w:basedOn w:val="CommentTextChar"/>
    <w:link w:val="CommentSubject"/>
    <w:uiPriority w:val="99"/>
    <w:semiHidden/>
    <w:rsid w:val="00A953BB"/>
    <w:rPr>
      <w:b/>
      <w:bCs/>
      <w:color w:val="000000" w:themeColor="text1"/>
      <w:sz w:val="20"/>
      <w:szCs w:val="20"/>
      <w:lang w:val="en-GB"/>
    </w:rPr>
  </w:style>
  <w:style w:type="paragraph" w:styleId="Revision">
    <w:name w:val="Revision"/>
    <w:hidden/>
    <w:uiPriority w:val="99"/>
    <w:semiHidden/>
    <w:rsid w:val="00F87EBD"/>
    <w:pPr>
      <w:spacing w:after="0" w:line="240" w:lineRule="auto"/>
    </w:pPr>
    <w:rPr>
      <w:color w:val="000000" w:themeColor="text1"/>
      <w:sz w:val="24"/>
      <w:lang w:val="en-GB"/>
    </w:rPr>
  </w:style>
  <w:style w:type="paragraph" w:customStyle="1" w:styleId="EndNoteBibliographyTitle">
    <w:name w:val="EndNote Bibliography Title"/>
    <w:basedOn w:val="Normal"/>
    <w:link w:val="EndNoteBibliographyTitleChar"/>
    <w:rsid w:val="00463DB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63DB9"/>
    <w:rPr>
      <w:rFonts w:ascii="Calibri" w:hAnsi="Calibri"/>
      <w:noProof/>
      <w:color w:val="000000" w:themeColor="text1"/>
      <w:sz w:val="24"/>
      <w:lang w:val="en-US"/>
    </w:rPr>
  </w:style>
  <w:style w:type="paragraph" w:customStyle="1" w:styleId="EndNoteBibliography">
    <w:name w:val="EndNote Bibliography"/>
    <w:basedOn w:val="Normal"/>
    <w:link w:val="EndNoteBibliographyChar"/>
    <w:rsid w:val="00463DB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463DB9"/>
    <w:rPr>
      <w:rFonts w:ascii="Calibri" w:hAnsi="Calibri"/>
      <w:noProof/>
      <w:color w:val="000000" w:themeColor="text1"/>
      <w:sz w:val="24"/>
      <w:lang w:val="en-US"/>
    </w:rPr>
  </w:style>
  <w:style w:type="character" w:styleId="UnresolvedMention">
    <w:name w:val="Unresolved Mention"/>
    <w:basedOn w:val="DefaultParagraphFont"/>
    <w:uiPriority w:val="99"/>
    <w:semiHidden/>
    <w:unhideWhenUsed/>
    <w:rsid w:val="00463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otis@chemeng.upatras.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1008</Words>
  <Characters>5444</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Christos Pavlou</cp:lastModifiedBy>
  <cp:revision>19</cp:revision>
  <cp:lastPrinted>2016-12-14T08:08:00Z</cp:lastPrinted>
  <dcterms:created xsi:type="dcterms:W3CDTF">2022-02-10T13:21:00Z</dcterms:created>
  <dcterms:modified xsi:type="dcterms:W3CDTF">2022-02-14T08:16:00Z</dcterms:modified>
</cp:coreProperties>
</file>