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4734AF0D" w14:textId="77777777" w:rsidR="007D742C" w:rsidRPr="00926EDA" w:rsidRDefault="007D742C" w:rsidP="007D742C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 xml:space="preserve">MODELING ACUTE AQUATIC TOXICITY OF PHARMACEUTICAL COMPOUNDS USING IMMOBILIZED PLASMA PROTEIN CHROMATOGRAPHY </w:t>
      </w:r>
    </w:p>
    <w:p w14:paraId="7186BB36" w14:textId="77777777" w:rsidR="002937B1" w:rsidRPr="00926EDA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  <w:bookmarkStart w:id="0" w:name="_GoBack"/>
      <w:bookmarkEnd w:id="0"/>
    </w:p>
    <w:p w14:paraId="5025B2D2" w14:textId="77777777" w:rsidR="007D742C" w:rsidRPr="00DA7B89" w:rsidRDefault="007D742C" w:rsidP="007D742C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C. Stergiopoulos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1*</w:t>
      </w:r>
      <w:r w:rsidRPr="00926EDA">
        <w:rPr>
          <w:rStyle w:val="hps"/>
          <w:rFonts w:cs="Times New Roman"/>
          <w:b/>
          <w:szCs w:val="24"/>
          <w:lang w:val="en-US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P. Danias</w:t>
      </w:r>
      <w:r w:rsidRPr="000A7B73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>
        <w:rPr>
          <w:rStyle w:val="hps"/>
          <w:rFonts w:cs="Times New Roman"/>
          <w:b/>
          <w:szCs w:val="24"/>
          <w:lang w:val="en-US"/>
        </w:rPr>
        <w:t>, P. Poulou</w:t>
      </w:r>
      <w:r w:rsidRPr="000A7B73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  <w:r>
        <w:rPr>
          <w:rStyle w:val="hps"/>
          <w:rFonts w:cs="Times New Roman"/>
          <w:b/>
          <w:szCs w:val="24"/>
          <w:lang w:val="en-US"/>
        </w:rPr>
        <w:t>, M. Ochsenk</w:t>
      </w:r>
      <w:r w:rsidRPr="000A7B73">
        <w:rPr>
          <w:rStyle w:val="hps"/>
          <w:rFonts w:cs="Times New Roman"/>
          <w:b/>
          <w:szCs w:val="24"/>
          <w:lang w:val="en-US"/>
        </w:rPr>
        <w:t>ü</w:t>
      </w:r>
      <w:r>
        <w:rPr>
          <w:rStyle w:val="hps"/>
          <w:rFonts w:cs="Times New Roman"/>
          <w:b/>
          <w:szCs w:val="24"/>
          <w:lang w:val="en-US"/>
        </w:rPr>
        <w:t>hn-Petropoulou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Pr="00926EDA">
        <w:rPr>
          <w:rStyle w:val="hps"/>
          <w:rFonts w:cs="Times New Roman"/>
          <w:b/>
          <w:szCs w:val="24"/>
          <w:lang w:val="en-US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K. Valko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3</w:t>
      </w:r>
      <w:r>
        <w:rPr>
          <w:rStyle w:val="hps"/>
          <w:rFonts w:cs="Times New Roman"/>
          <w:b/>
          <w:szCs w:val="24"/>
          <w:lang w:val="en-US"/>
        </w:rPr>
        <w:t xml:space="preserve"> and F.Tsopelas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</w:t>
      </w:r>
    </w:p>
    <w:p w14:paraId="514A09EA" w14:textId="77777777" w:rsidR="007D742C" w:rsidRDefault="007D742C" w:rsidP="007D742C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926EDA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>
        <w:rPr>
          <w:rStyle w:val="hps"/>
          <w:rFonts w:cs="Times New Roman"/>
          <w:sz w:val="24"/>
          <w:szCs w:val="24"/>
          <w:lang w:val="en-US"/>
        </w:rPr>
        <w:t xml:space="preserve">Laboratory of Inorganic and Analytical Chemistry, </w:t>
      </w:r>
      <w:proofErr w:type="spellStart"/>
      <w:r>
        <w:rPr>
          <w:rStyle w:val="hps"/>
          <w:rFonts w:cs="Times New Roman"/>
          <w:sz w:val="24"/>
          <w:szCs w:val="24"/>
          <w:lang w:val="en-US"/>
        </w:rPr>
        <w:t>Shool</w:t>
      </w:r>
      <w:proofErr w:type="spellEnd"/>
      <w:r>
        <w:rPr>
          <w:rStyle w:val="hps"/>
          <w:rFonts w:cs="Times New Roman"/>
          <w:sz w:val="24"/>
          <w:szCs w:val="24"/>
          <w:lang w:val="en-US"/>
        </w:rPr>
        <w:t xml:space="preserve"> of Chemical Engineering, National Technical University of Athens, Greece</w:t>
      </w:r>
    </w:p>
    <w:p w14:paraId="206B37DE" w14:textId="77777777" w:rsidR="007D742C" w:rsidRPr="000A7B73" w:rsidRDefault="007D742C" w:rsidP="007D742C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0A7B73">
        <w:rPr>
          <w:rStyle w:val="hps"/>
          <w:rFonts w:cs="Times New Roman"/>
          <w:sz w:val="24"/>
          <w:szCs w:val="24"/>
          <w:vertAlign w:val="superscript"/>
          <w:lang w:val="en-US"/>
        </w:rPr>
        <w:t>3</w:t>
      </w:r>
      <w:r>
        <w:rPr>
          <w:rStyle w:val="hps"/>
          <w:rFonts w:cs="Times New Roman"/>
          <w:sz w:val="24"/>
          <w:szCs w:val="24"/>
          <w:lang w:val="en-US"/>
        </w:rPr>
        <w:t xml:space="preserve"> Hygeia Hospital, Athens, Greece</w:t>
      </w:r>
    </w:p>
    <w:p w14:paraId="4C4AFBAA" w14:textId="77777777" w:rsidR="007D742C" w:rsidRPr="00406EAA" w:rsidRDefault="007D742C" w:rsidP="007D742C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>
        <w:rPr>
          <w:rStyle w:val="hps"/>
          <w:rFonts w:cs="Times New Roman"/>
          <w:sz w:val="24"/>
          <w:szCs w:val="24"/>
          <w:vertAlign w:val="superscript"/>
          <w:lang w:val="en-US"/>
        </w:rPr>
        <w:t>3</w:t>
      </w:r>
      <w:r w:rsidRPr="00926EDA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 </w:t>
      </w:r>
      <w:r>
        <w:rPr>
          <w:rStyle w:val="hps"/>
          <w:rFonts w:cs="Times New Roman"/>
          <w:sz w:val="24"/>
          <w:szCs w:val="24"/>
          <w:lang w:val="en-US"/>
        </w:rPr>
        <w:t xml:space="preserve">Biomimetic Chromatography Ltd, </w:t>
      </w:r>
      <w:proofErr w:type="spellStart"/>
      <w:r>
        <w:rPr>
          <w:rStyle w:val="hps"/>
          <w:rFonts w:cs="Times New Roman"/>
          <w:sz w:val="24"/>
          <w:szCs w:val="24"/>
          <w:lang w:val="en-US"/>
        </w:rPr>
        <w:t>Herts</w:t>
      </w:r>
      <w:proofErr w:type="spellEnd"/>
      <w:r>
        <w:rPr>
          <w:rStyle w:val="hps"/>
          <w:rFonts w:cs="Times New Roman"/>
          <w:sz w:val="24"/>
          <w:szCs w:val="24"/>
          <w:lang w:val="en-US"/>
        </w:rPr>
        <w:t>, UK</w:t>
      </w:r>
    </w:p>
    <w:p w14:paraId="73A5958D" w14:textId="77777777" w:rsidR="007D742C" w:rsidRPr="00DA5472" w:rsidRDefault="007D742C" w:rsidP="007D742C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Pr="00DA5472">
        <w:rPr>
          <w:rFonts w:cs="Times New Roman"/>
          <w:i/>
          <w:szCs w:val="24"/>
          <w:lang w:val="en-US"/>
        </w:rPr>
        <w:t xml:space="preserve">* </w:t>
      </w:r>
      <w:r>
        <w:rPr>
          <w:rStyle w:val="Hyperlink"/>
          <w:rFonts w:cs="Times New Roman"/>
          <w:i/>
          <w:szCs w:val="24"/>
          <w:lang w:val="en-US"/>
        </w:rPr>
        <w:t>chrisxp3@hotmail.com</w:t>
      </w: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5C6C564D" w:rsidR="002937B1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926EDA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592FB600" w14:textId="1F2E3DE7" w:rsidR="003C1ACE" w:rsidRPr="003C1ACE" w:rsidRDefault="00B65607" w:rsidP="003C1ACE">
      <w:pPr>
        <w:jc w:val="both"/>
        <w:rPr>
          <w:rStyle w:val="hps"/>
          <w:rFonts w:cs="Times New Roman"/>
          <w:szCs w:val="24"/>
          <w:lang w:val="en-US"/>
        </w:rPr>
      </w:pPr>
      <w:r>
        <w:t>P</w:t>
      </w:r>
      <w:r w:rsidRPr="001A0CB1">
        <w:t xml:space="preserve">harmaceuticals have </w:t>
      </w:r>
      <w:r>
        <w:t>been recognized as contaminants of emerging concern</w:t>
      </w:r>
      <w:r w:rsidRPr="001A0CB1">
        <w:t>. Unfortunately, little is known about the</w:t>
      </w:r>
      <w:r w:rsidR="0093218C">
        <w:t>ir</w:t>
      </w:r>
      <w:r w:rsidRPr="001A0CB1">
        <w:t xml:space="preserve"> </w:t>
      </w:r>
      <w:proofErr w:type="spellStart"/>
      <w:r w:rsidRPr="001A0CB1">
        <w:t>ecotoxicological</w:t>
      </w:r>
      <w:proofErr w:type="spellEnd"/>
      <w:r w:rsidRPr="001A0CB1">
        <w:t xml:space="preserve"> effects on </w:t>
      </w:r>
      <w:r w:rsidR="0093218C">
        <w:t>ecosystems</w:t>
      </w:r>
      <w:r w:rsidRPr="001A0CB1">
        <w:t xml:space="preserve"> and contamination </w:t>
      </w:r>
      <w:r>
        <w:t>needs to be</w:t>
      </w:r>
      <w:r w:rsidRPr="001A0CB1">
        <w:t xml:space="preserve"> </w:t>
      </w:r>
      <w:r>
        <w:t xml:space="preserve">further </w:t>
      </w:r>
      <w:r w:rsidRPr="001A0CB1">
        <w:t>evaluated</w:t>
      </w:r>
      <w:r w:rsidR="003C1ACE">
        <w:t xml:space="preserve"> [1]</w:t>
      </w:r>
      <w:r>
        <w:t xml:space="preserve">. The evaluation of </w:t>
      </w:r>
      <w:proofErr w:type="spellStart"/>
      <w:r>
        <w:t>ecotoxicity</w:t>
      </w:r>
      <w:proofErr w:type="spellEnd"/>
      <w:r>
        <w:t xml:space="preserve"> is a necessity according to the REACH regulation “no data no market”</w:t>
      </w:r>
      <w:r w:rsidR="003C1ACE">
        <w:t xml:space="preserve"> [2]</w:t>
      </w:r>
      <w:r>
        <w:t>.</w:t>
      </w:r>
      <w:r>
        <w:rPr>
          <w:rStyle w:val="hps"/>
        </w:rPr>
        <w:t xml:space="preserve"> </w:t>
      </w:r>
      <w:r w:rsidR="004A3229">
        <w:rPr>
          <w:rStyle w:val="hps"/>
          <w:rFonts w:cs="Times New Roman"/>
          <w:szCs w:val="24"/>
          <w:lang w:val="en-US"/>
        </w:rPr>
        <w:t>In this work, t</w:t>
      </w:r>
      <w:r w:rsidR="006B5DBF" w:rsidRPr="006B5DBF">
        <w:rPr>
          <w:rStyle w:val="hps"/>
          <w:rFonts w:cs="Times New Roman"/>
          <w:szCs w:val="24"/>
          <w:lang w:val="en-US"/>
        </w:rPr>
        <w:t xml:space="preserve">he potential of </w:t>
      </w:r>
      <w:r w:rsidR="006B5DBF">
        <w:rPr>
          <w:rStyle w:val="hps"/>
          <w:rFonts w:cs="Times New Roman"/>
          <w:szCs w:val="24"/>
          <w:lang w:val="en-US"/>
        </w:rPr>
        <w:t>immobilized plasma protein</w:t>
      </w:r>
      <w:r w:rsidR="006B5DBF" w:rsidRPr="006B5DBF">
        <w:rPr>
          <w:rStyle w:val="hps"/>
          <w:rFonts w:cs="Times New Roman"/>
          <w:szCs w:val="24"/>
          <w:lang w:val="en-US"/>
        </w:rPr>
        <w:t xml:space="preserve"> chromatography to predict </w:t>
      </w:r>
      <w:proofErr w:type="spellStart"/>
      <w:r w:rsidR="006B5DBF" w:rsidRPr="006B5DBF">
        <w:rPr>
          <w:rStyle w:val="hps"/>
          <w:rFonts w:cs="Times New Roman"/>
          <w:szCs w:val="24"/>
          <w:lang w:val="en-US"/>
        </w:rPr>
        <w:t>ecotoxicological</w:t>
      </w:r>
      <w:proofErr w:type="spellEnd"/>
      <w:r w:rsidR="006B5DBF" w:rsidRPr="006B5DBF">
        <w:rPr>
          <w:rStyle w:val="hps"/>
          <w:rFonts w:cs="Times New Roman"/>
          <w:szCs w:val="24"/>
          <w:lang w:val="en-US"/>
        </w:rPr>
        <w:t xml:space="preserve"> endpoints of pharmaceutical compounds was investigated. For this purpose, a data set of chromatographic retention data for 36 structurally diverse drugs was used. Standardized retention times were measured immobilized human serum albumin </w:t>
      </w:r>
      <w:r w:rsidR="006B5DBF">
        <w:rPr>
          <w:rStyle w:val="hps"/>
          <w:rFonts w:cs="Times New Roman"/>
          <w:szCs w:val="24"/>
          <w:lang w:val="en-US"/>
        </w:rPr>
        <w:t xml:space="preserve">(HSA) </w:t>
      </w:r>
      <w:r w:rsidR="00122FE4">
        <w:rPr>
          <w:rStyle w:val="hps"/>
          <w:rFonts w:cs="Times New Roman"/>
          <w:szCs w:val="24"/>
          <w:lang w:val="en-US"/>
        </w:rPr>
        <w:t xml:space="preserve">and immobilized alpha-1-acid </w:t>
      </w:r>
      <w:r w:rsidR="006B5DBF" w:rsidRPr="006B5DBF">
        <w:rPr>
          <w:rStyle w:val="hps"/>
          <w:rFonts w:cs="Times New Roman"/>
          <w:szCs w:val="24"/>
          <w:lang w:val="en-US"/>
        </w:rPr>
        <w:t xml:space="preserve">glycoprotein </w:t>
      </w:r>
      <w:r w:rsidR="006B5DBF">
        <w:rPr>
          <w:rStyle w:val="hps"/>
          <w:rFonts w:cs="Times New Roman"/>
          <w:szCs w:val="24"/>
          <w:lang w:val="en-US"/>
        </w:rPr>
        <w:t xml:space="preserve">(AGP) </w:t>
      </w:r>
      <w:r w:rsidR="006B5DBF" w:rsidRPr="006B5DBF">
        <w:rPr>
          <w:rStyle w:val="hps"/>
          <w:rFonts w:cs="Times New Roman"/>
          <w:szCs w:val="24"/>
          <w:lang w:val="en-US"/>
        </w:rPr>
        <w:t>stationary phases</w:t>
      </w:r>
      <w:r w:rsidR="003C1ACE">
        <w:rPr>
          <w:rStyle w:val="hps"/>
          <w:rFonts w:cs="Times New Roman"/>
          <w:szCs w:val="24"/>
          <w:lang w:val="en-US"/>
        </w:rPr>
        <w:t xml:space="preserve"> [3]</w:t>
      </w:r>
      <w:r w:rsidR="006B5DBF" w:rsidRPr="006B5DBF">
        <w:rPr>
          <w:rStyle w:val="hps"/>
          <w:rFonts w:cs="Times New Roman"/>
          <w:szCs w:val="24"/>
          <w:lang w:val="en-US"/>
        </w:rPr>
        <w:t xml:space="preserve">. As </w:t>
      </w:r>
      <w:proofErr w:type="spellStart"/>
      <w:r w:rsidR="006B5DBF" w:rsidRPr="006B5DBF">
        <w:rPr>
          <w:rStyle w:val="hps"/>
          <w:rFonts w:cs="Times New Roman"/>
          <w:szCs w:val="24"/>
          <w:lang w:val="en-US"/>
        </w:rPr>
        <w:t>ecotoxicological</w:t>
      </w:r>
      <w:proofErr w:type="spellEnd"/>
      <w:r w:rsidR="006B5DBF" w:rsidRPr="006B5DBF">
        <w:rPr>
          <w:rStyle w:val="hps"/>
          <w:rFonts w:cs="Times New Roman"/>
          <w:szCs w:val="24"/>
          <w:lang w:val="en-US"/>
        </w:rPr>
        <w:t xml:space="preserve"> endpoints, half-maximal lethal concentration </w:t>
      </w:r>
      <w:r w:rsidR="006B5DBF">
        <w:rPr>
          <w:rStyle w:val="hps"/>
          <w:rFonts w:cs="Times New Roman"/>
          <w:szCs w:val="24"/>
          <w:lang w:val="en-US"/>
        </w:rPr>
        <w:t>(LC</w:t>
      </w:r>
      <w:r w:rsidR="006B5DBF" w:rsidRPr="006B5DBF">
        <w:rPr>
          <w:rStyle w:val="hps"/>
          <w:rFonts w:cs="Times New Roman"/>
          <w:szCs w:val="24"/>
          <w:vertAlign w:val="subscript"/>
          <w:lang w:val="en-US"/>
        </w:rPr>
        <w:t>50</w:t>
      </w:r>
      <w:r w:rsidR="006B5DBF">
        <w:rPr>
          <w:rStyle w:val="hps"/>
          <w:rFonts w:cs="Times New Roman"/>
          <w:szCs w:val="24"/>
          <w:lang w:val="en-US"/>
        </w:rPr>
        <w:t xml:space="preserve">) </w:t>
      </w:r>
      <w:r w:rsidR="006B5DBF" w:rsidRPr="006B5DBF">
        <w:rPr>
          <w:rStyle w:val="hps"/>
          <w:rFonts w:cs="Times New Roman"/>
          <w:szCs w:val="24"/>
          <w:lang w:val="en-US"/>
        </w:rPr>
        <w:t>values of fish</w:t>
      </w:r>
      <w:r w:rsidR="006B5DBF">
        <w:rPr>
          <w:rStyle w:val="hps"/>
          <w:rFonts w:cs="Times New Roman"/>
          <w:szCs w:val="24"/>
          <w:lang w:val="en-US"/>
        </w:rPr>
        <w:t xml:space="preserve"> </w:t>
      </w:r>
      <w:r w:rsidR="006B5DBF" w:rsidRPr="006B5DBF">
        <w:rPr>
          <w:rStyle w:val="hps"/>
          <w:rFonts w:cs="Times New Roman"/>
          <w:szCs w:val="24"/>
          <w:lang w:val="en-US"/>
        </w:rPr>
        <w:t xml:space="preserve">and half-maximal effective concentration </w:t>
      </w:r>
      <w:r w:rsidR="006B5DBF">
        <w:rPr>
          <w:rStyle w:val="hps"/>
          <w:rFonts w:cs="Times New Roman"/>
          <w:szCs w:val="24"/>
          <w:lang w:val="en-US"/>
        </w:rPr>
        <w:t>(EC</w:t>
      </w:r>
      <w:r w:rsidR="006B5DBF" w:rsidRPr="006B5DBF">
        <w:rPr>
          <w:rStyle w:val="hps"/>
          <w:rFonts w:cs="Times New Roman"/>
          <w:szCs w:val="24"/>
          <w:vertAlign w:val="subscript"/>
          <w:lang w:val="en-US"/>
        </w:rPr>
        <w:t>50</w:t>
      </w:r>
      <w:r w:rsidR="006B5DBF">
        <w:rPr>
          <w:rStyle w:val="hps"/>
          <w:rFonts w:cs="Times New Roman"/>
          <w:szCs w:val="24"/>
          <w:lang w:val="en-US"/>
        </w:rPr>
        <w:t xml:space="preserve">) </w:t>
      </w:r>
      <w:r w:rsidR="006B5DBF" w:rsidRPr="006B5DBF">
        <w:rPr>
          <w:rStyle w:val="hps"/>
          <w:rFonts w:cs="Times New Roman"/>
          <w:szCs w:val="24"/>
          <w:lang w:val="en-US"/>
        </w:rPr>
        <w:t xml:space="preserve">(immobilization) values of water flea (daphnia magna spp.) determined with a two-day static method were considered. </w:t>
      </w:r>
      <w:proofErr w:type="spellStart"/>
      <w:r w:rsidR="006B5DBF" w:rsidRPr="006B5DBF">
        <w:rPr>
          <w:rStyle w:val="hps"/>
          <w:rFonts w:cs="Times New Roman"/>
          <w:szCs w:val="24"/>
          <w:lang w:val="en-US"/>
        </w:rPr>
        <w:t>Ecotoxicity</w:t>
      </w:r>
      <w:proofErr w:type="spellEnd"/>
      <w:r w:rsidR="006B5DBF" w:rsidRPr="006B5DBF">
        <w:rPr>
          <w:rStyle w:val="hps"/>
          <w:rFonts w:cs="Times New Roman"/>
          <w:szCs w:val="24"/>
          <w:lang w:val="en-US"/>
        </w:rPr>
        <w:t xml:space="preserve"> </w:t>
      </w:r>
      <w:r w:rsidR="004A3229">
        <w:rPr>
          <w:rStyle w:val="hps"/>
          <w:rFonts w:cs="Times New Roman"/>
          <w:szCs w:val="24"/>
          <w:lang w:val="en-US"/>
        </w:rPr>
        <w:t xml:space="preserve">showed a dependence on </w:t>
      </w:r>
      <w:proofErr w:type="spellStart"/>
      <w:r w:rsidR="004A3229">
        <w:rPr>
          <w:rStyle w:val="hps"/>
          <w:rFonts w:cs="Times New Roman"/>
          <w:szCs w:val="24"/>
          <w:lang w:val="en-US"/>
        </w:rPr>
        <w:t>lipophilicity</w:t>
      </w:r>
      <w:proofErr w:type="spellEnd"/>
      <w:r w:rsidR="004A3229">
        <w:rPr>
          <w:rStyle w:val="hps"/>
          <w:rFonts w:cs="Times New Roman"/>
          <w:szCs w:val="24"/>
          <w:lang w:val="en-US"/>
        </w:rPr>
        <w:t xml:space="preserve"> and </w:t>
      </w:r>
      <w:r>
        <w:rPr>
          <w:rStyle w:val="hps"/>
          <w:rFonts w:cs="Times New Roman"/>
          <w:szCs w:val="24"/>
          <w:lang w:val="en-US"/>
        </w:rPr>
        <w:t xml:space="preserve">the </w:t>
      </w:r>
      <w:r w:rsidR="004A3229">
        <w:rPr>
          <w:rStyle w:val="hps"/>
          <w:rFonts w:cs="Times New Roman"/>
          <w:szCs w:val="24"/>
          <w:lang w:val="en-US"/>
        </w:rPr>
        <w:t>positive charge of compounds</w:t>
      </w:r>
      <w:r w:rsidR="006B5DBF" w:rsidRPr="006B5DBF">
        <w:rPr>
          <w:rStyle w:val="hps"/>
          <w:rFonts w:cs="Times New Roman"/>
          <w:szCs w:val="24"/>
          <w:lang w:val="en-US"/>
        </w:rPr>
        <w:t xml:space="preserve">. </w:t>
      </w:r>
      <w:r>
        <w:rPr>
          <w:rStyle w:val="hps"/>
          <w:rFonts w:cs="Times New Roman"/>
          <w:szCs w:val="24"/>
          <w:lang w:val="en-US"/>
        </w:rPr>
        <w:t>Therefore, AGP binding resulted in satisfactory models, o</w:t>
      </w:r>
      <w:r w:rsidR="004A3229" w:rsidRPr="006B5DBF">
        <w:rPr>
          <w:rStyle w:val="hps"/>
          <w:rFonts w:cs="Times New Roman"/>
          <w:szCs w:val="24"/>
          <w:lang w:val="en-US"/>
        </w:rPr>
        <w:t>wing to its function as a binder of neutral and basic lipophilic compounds</w:t>
      </w:r>
      <w:r>
        <w:rPr>
          <w:rStyle w:val="hps"/>
          <w:rFonts w:cs="Times New Roman"/>
          <w:szCs w:val="24"/>
          <w:lang w:val="en-US"/>
        </w:rPr>
        <w:t xml:space="preserve">. HSA binding however did not result in sound models, as it is influenced by the negative charge of compounds, </w:t>
      </w:r>
      <w:r w:rsidR="006B5DBF" w:rsidRPr="006B5DBF">
        <w:rPr>
          <w:rStyle w:val="hps"/>
          <w:rFonts w:cs="Times New Roman"/>
          <w:szCs w:val="24"/>
          <w:lang w:val="en-US"/>
        </w:rPr>
        <w:t xml:space="preserve">contrary to the mechanism of toxicity. </w:t>
      </w:r>
      <w:r>
        <w:rPr>
          <w:rStyle w:val="hps"/>
          <w:rFonts w:cs="Times New Roman"/>
          <w:szCs w:val="24"/>
          <w:lang w:val="en-US"/>
        </w:rPr>
        <w:t>AGP</w:t>
      </w:r>
      <w:r w:rsidR="006B5DBF" w:rsidRPr="006B5DBF">
        <w:rPr>
          <w:rStyle w:val="hps"/>
          <w:rFonts w:cs="Times New Roman"/>
          <w:szCs w:val="24"/>
          <w:lang w:val="en-US"/>
        </w:rPr>
        <w:t xml:space="preserve"> models were superior statistically from those derived with </w:t>
      </w:r>
      <w:proofErr w:type="spellStart"/>
      <w:r w:rsidR="006B5DBF" w:rsidRPr="006B5DBF">
        <w:rPr>
          <w:rStyle w:val="hps"/>
          <w:rFonts w:cs="Times New Roman"/>
          <w:szCs w:val="24"/>
          <w:lang w:val="en-US"/>
        </w:rPr>
        <w:t>octanol</w:t>
      </w:r>
      <w:proofErr w:type="spellEnd"/>
      <w:r w:rsidR="006B5DBF" w:rsidRPr="006B5DBF">
        <w:rPr>
          <w:rStyle w:val="hps"/>
          <w:rFonts w:cs="Times New Roman"/>
          <w:szCs w:val="24"/>
          <w:lang w:val="en-US"/>
        </w:rPr>
        <w:t xml:space="preserve">-water systems. </w:t>
      </w:r>
      <w:r>
        <w:rPr>
          <w:rStyle w:val="hps"/>
          <w:rFonts w:cs="Times New Roman"/>
          <w:szCs w:val="24"/>
          <w:lang w:val="en-US"/>
        </w:rPr>
        <w:t xml:space="preserve">From the two biomimetic </w:t>
      </w:r>
      <w:r w:rsidR="006B5DBF" w:rsidRPr="006B5DBF">
        <w:rPr>
          <w:rStyle w:val="hps"/>
          <w:rFonts w:cs="Times New Roman"/>
          <w:szCs w:val="24"/>
          <w:lang w:val="en-US"/>
        </w:rPr>
        <w:t xml:space="preserve">properties </w:t>
      </w:r>
      <w:r>
        <w:rPr>
          <w:rStyle w:val="hps"/>
          <w:rFonts w:cs="Times New Roman"/>
          <w:szCs w:val="24"/>
          <w:lang w:val="en-US"/>
        </w:rPr>
        <w:t xml:space="preserve">investigated, AGP binding </w:t>
      </w:r>
      <w:r w:rsidR="006B5DBF" w:rsidRPr="006B5DBF">
        <w:rPr>
          <w:rStyle w:val="hps"/>
          <w:rFonts w:cs="Times New Roman"/>
          <w:szCs w:val="24"/>
          <w:lang w:val="en-US"/>
        </w:rPr>
        <w:t xml:space="preserve">can be suggested as </w:t>
      </w:r>
      <w:r>
        <w:rPr>
          <w:rStyle w:val="hps"/>
          <w:rFonts w:cs="Times New Roman"/>
          <w:szCs w:val="24"/>
          <w:lang w:val="en-US"/>
        </w:rPr>
        <w:t xml:space="preserve">a promising </w:t>
      </w:r>
      <w:proofErr w:type="spellStart"/>
      <w:r>
        <w:rPr>
          <w:rStyle w:val="hps"/>
          <w:rFonts w:cs="Times New Roman"/>
          <w:szCs w:val="24"/>
          <w:lang w:val="en-US"/>
        </w:rPr>
        <w:t>indice</w:t>
      </w:r>
      <w:proofErr w:type="spellEnd"/>
      <w:r w:rsidR="006B5DBF" w:rsidRPr="006B5DBF">
        <w:rPr>
          <w:rStyle w:val="hps"/>
          <w:rFonts w:cs="Times New Roman"/>
          <w:szCs w:val="24"/>
          <w:lang w:val="en-US"/>
        </w:rPr>
        <w:t xml:space="preserve"> to assess the </w:t>
      </w:r>
      <w:proofErr w:type="spellStart"/>
      <w:r w:rsidR="006B5DBF" w:rsidRPr="006B5DBF">
        <w:rPr>
          <w:rStyle w:val="hps"/>
          <w:rFonts w:cs="Times New Roman"/>
          <w:szCs w:val="24"/>
          <w:lang w:val="en-US"/>
        </w:rPr>
        <w:t>ecotoxicological</w:t>
      </w:r>
      <w:proofErr w:type="spellEnd"/>
      <w:r w:rsidR="006B5DBF" w:rsidRPr="006B5DBF">
        <w:rPr>
          <w:rStyle w:val="hps"/>
          <w:rFonts w:cs="Times New Roman"/>
          <w:szCs w:val="24"/>
          <w:lang w:val="en-US"/>
        </w:rPr>
        <w:t xml:space="preserve"> risk of drugs.</w:t>
      </w:r>
    </w:p>
    <w:p w14:paraId="47EB48BE" w14:textId="77373AF3" w:rsidR="003C1ACE" w:rsidRDefault="00411CC6" w:rsidP="003C1ACE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3C1ACE">
        <w:rPr>
          <w:rFonts w:cs="Times New Roman"/>
          <w:b/>
          <w:bCs/>
          <w:szCs w:val="24"/>
          <w:lang w:val="en-US"/>
        </w:rPr>
        <w:t xml:space="preserve">: </w:t>
      </w:r>
      <w:r w:rsidR="003C1ACE" w:rsidRPr="003C1ACE">
        <w:rPr>
          <w:rFonts w:cs="Times New Roman"/>
          <w:szCs w:val="24"/>
          <w:lang w:val="en-US"/>
        </w:rPr>
        <w:t>Pharmaceuticals</w:t>
      </w:r>
      <w:r w:rsidR="003C1ACE">
        <w:rPr>
          <w:rFonts w:cs="Times New Roman"/>
          <w:szCs w:val="24"/>
          <w:lang w:val="en-US"/>
        </w:rPr>
        <w:t>; acute aquatic toxicity</w:t>
      </w:r>
      <w:r w:rsidR="003C1ACE" w:rsidRPr="003C1ACE">
        <w:rPr>
          <w:rFonts w:cs="Times New Roman"/>
          <w:szCs w:val="24"/>
          <w:lang w:val="en-US"/>
        </w:rPr>
        <w:t>;</w:t>
      </w:r>
      <w:r w:rsidR="003C1ACE">
        <w:rPr>
          <w:rFonts w:cs="Times New Roman"/>
          <w:szCs w:val="24"/>
          <w:lang w:val="en-US"/>
        </w:rPr>
        <w:t xml:space="preserve"> </w:t>
      </w:r>
      <w:r w:rsidR="000F5BD8">
        <w:rPr>
          <w:rFonts w:cs="Times New Roman"/>
          <w:szCs w:val="24"/>
          <w:lang w:val="en-US"/>
        </w:rPr>
        <w:t xml:space="preserve">biomimetic chromatography; </w:t>
      </w:r>
      <w:r w:rsidR="003C1ACE">
        <w:rPr>
          <w:rFonts w:cs="Times New Roman"/>
          <w:szCs w:val="24"/>
          <w:lang w:val="en-US"/>
        </w:rPr>
        <w:t>human serum albumin binding (HSA)</w:t>
      </w:r>
      <w:r w:rsidR="00122FE4">
        <w:rPr>
          <w:rFonts w:cs="Times New Roman"/>
          <w:szCs w:val="24"/>
          <w:lang w:val="en-US"/>
        </w:rPr>
        <w:t xml:space="preserve">; alpha-1-acid </w:t>
      </w:r>
      <w:r w:rsidR="003C1ACE" w:rsidRPr="003C1ACE">
        <w:rPr>
          <w:rFonts w:cs="Times New Roman"/>
          <w:szCs w:val="24"/>
          <w:lang w:val="en-US"/>
        </w:rPr>
        <w:t>glycoprotein (AGP) binding.</w:t>
      </w:r>
    </w:p>
    <w:p w14:paraId="167C91B0" w14:textId="77777777" w:rsidR="00B53DD4" w:rsidRPr="003C1ACE" w:rsidRDefault="00B53DD4" w:rsidP="003C1ACE">
      <w:pPr>
        <w:jc w:val="both"/>
        <w:rPr>
          <w:rFonts w:cs="Times New Roman"/>
          <w:szCs w:val="24"/>
          <w:lang w:val="en-US"/>
        </w:rPr>
      </w:pPr>
    </w:p>
    <w:p w14:paraId="4386B92F" w14:textId="0D4198A8" w:rsidR="003C1ACE" w:rsidRPr="003C1ACE" w:rsidRDefault="003C1ACE" w:rsidP="003C1ACE">
      <w:pPr>
        <w:jc w:val="both"/>
        <w:rPr>
          <w:rFonts w:cs="Times New Roman"/>
          <w:szCs w:val="24"/>
          <w:lang w:val="en-US"/>
        </w:rPr>
      </w:pPr>
      <w:r w:rsidRPr="003C1ACE">
        <w:rPr>
          <w:rFonts w:cs="Times New Roman"/>
          <w:b/>
          <w:bCs/>
          <w:szCs w:val="24"/>
          <w:lang w:val="en-US"/>
        </w:rPr>
        <w:t>ACKNOWLEDGEMENTS:</w:t>
      </w:r>
      <w:r>
        <w:rPr>
          <w:rFonts w:cs="Times New Roman"/>
          <w:b/>
          <w:bCs/>
          <w:szCs w:val="24"/>
          <w:lang w:val="en-US"/>
        </w:rPr>
        <w:t xml:space="preserve"> </w:t>
      </w:r>
      <w:r w:rsidRPr="003C1ACE">
        <w:rPr>
          <w:rFonts w:cs="Times New Roman"/>
          <w:szCs w:val="24"/>
          <w:lang w:val="en-US"/>
        </w:rPr>
        <w:t xml:space="preserve">The project is funded by Basic Research </w:t>
      </w:r>
      <w:proofErr w:type="spellStart"/>
      <w:r w:rsidRPr="003C1ACE">
        <w:rPr>
          <w:rFonts w:cs="Times New Roman"/>
          <w:szCs w:val="24"/>
          <w:lang w:val="en-US"/>
        </w:rPr>
        <w:t>Programme</w:t>
      </w:r>
      <w:proofErr w:type="spellEnd"/>
      <w:r w:rsidRPr="003C1ACE">
        <w:rPr>
          <w:rFonts w:cs="Times New Roman"/>
          <w:szCs w:val="24"/>
          <w:lang w:val="en-US"/>
        </w:rPr>
        <w:t xml:space="preserve">, PEVE 2020, </w:t>
      </w:r>
      <w:proofErr w:type="gramStart"/>
      <w:r w:rsidRPr="003C1ACE">
        <w:rPr>
          <w:rFonts w:cs="Times New Roman"/>
          <w:szCs w:val="24"/>
          <w:lang w:val="en-US"/>
        </w:rPr>
        <w:t>NTUA</w:t>
      </w:r>
      <w:proofErr w:type="gramEnd"/>
      <w:r>
        <w:rPr>
          <w:rFonts w:cs="Times New Roman"/>
          <w:szCs w:val="24"/>
          <w:lang w:val="en-US"/>
        </w:rPr>
        <w:t>.</w:t>
      </w:r>
    </w:p>
    <w:p w14:paraId="71B43080" w14:textId="53B85A4B" w:rsidR="000E7582" w:rsidRPr="00926EDA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0392955C" w14:textId="48678738" w:rsidR="0027478C" w:rsidRPr="00B53DD4" w:rsidRDefault="0027478C" w:rsidP="009515B3">
      <w:pPr>
        <w:pStyle w:val="NoSpacing"/>
        <w:jc w:val="both"/>
        <w:rPr>
          <w:rStyle w:val="hps"/>
        </w:rPr>
      </w:pPr>
      <w:r w:rsidRPr="0027478C">
        <w:rPr>
          <w:rStyle w:val="hps"/>
          <w:rFonts w:cs="Times New Roman"/>
          <w:bCs/>
          <w:szCs w:val="24"/>
          <w:lang w:val="en-US"/>
        </w:rPr>
        <w:t>[1]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 w:rsidR="00F92117">
        <w:rPr>
          <w:noProof/>
        </w:rPr>
        <w:t>Patel, M., Kumar, R., Kishor, K., Mlsna, T., Pittman, C.U. and Mohan, D.</w:t>
      </w:r>
      <w:r w:rsidR="00F92117">
        <w:t xml:space="preserve"> (2019). </w:t>
      </w:r>
      <w:r w:rsidR="00F92117">
        <w:rPr>
          <w:i/>
          <w:iCs/>
          <w:noProof/>
        </w:rPr>
        <w:t>Chemical Reviews</w:t>
      </w:r>
      <w:r w:rsidR="00F92117">
        <w:rPr>
          <w:noProof/>
        </w:rPr>
        <w:t xml:space="preserve"> 119 (6): 3510–3673.</w:t>
      </w:r>
    </w:p>
    <w:p w14:paraId="592128F9" w14:textId="1482B26F" w:rsidR="00B65607" w:rsidRDefault="00B65607" w:rsidP="009515B3">
      <w:pPr>
        <w:pStyle w:val="NoSpacing"/>
        <w:jc w:val="both"/>
        <w:rPr>
          <w:rStyle w:val="hps"/>
          <w:rFonts w:cs="Times New Roman"/>
          <w:bCs/>
          <w:szCs w:val="24"/>
          <w:lang w:val="en-US"/>
        </w:rPr>
      </w:pPr>
      <w:r>
        <w:rPr>
          <w:rStyle w:val="hps"/>
          <w:rFonts w:cs="Times New Roman"/>
          <w:bCs/>
          <w:szCs w:val="24"/>
          <w:lang w:val="en-US"/>
        </w:rPr>
        <w:t>[2</w:t>
      </w:r>
      <w:r w:rsidRPr="0027478C">
        <w:rPr>
          <w:rStyle w:val="hps"/>
          <w:rFonts w:cs="Times New Roman"/>
          <w:bCs/>
          <w:szCs w:val="24"/>
          <w:lang w:val="en-US"/>
        </w:rPr>
        <w:t>]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 w:rsidR="009515B3">
        <w:t>Regulation (EC) No 1907/</w:t>
      </w:r>
      <w:r w:rsidR="00B53DD4">
        <w:t xml:space="preserve">2006. </w:t>
      </w:r>
      <w:r w:rsidR="003C1ACE">
        <w:t>European Parliament and the Council concerning the Registration, Evaluation, Authorisation and Restriction of Chemicals (REACH).</w:t>
      </w:r>
    </w:p>
    <w:p w14:paraId="1D7BAB28" w14:textId="0220EF90" w:rsidR="004F7B38" w:rsidRPr="00B53DD4" w:rsidRDefault="00B65607" w:rsidP="009515B3">
      <w:pPr>
        <w:pStyle w:val="NoSpacing"/>
        <w:jc w:val="both"/>
      </w:pPr>
      <w:r>
        <w:rPr>
          <w:rStyle w:val="hps"/>
          <w:rFonts w:cs="Times New Roman"/>
          <w:bCs/>
          <w:szCs w:val="24"/>
          <w:lang w:val="en-US"/>
        </w:rPr>
        <w:t>[3</w:t>
      </w:r>
      <w:r w:rsidRPr="0027478C">
        <w:rPr>
          <w:rStyle w:val="hps"/>
          <w:rFonts w:cs="Times New Roman"/>
          <w:bCs/>
          <w:szCs w:val="24"/>
          <w:lang w:val="en-US"/>
        </w:rPr>
        <w:t>]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 w:rsidR="003C1ACE">
        <w:rPr>
          <w:noProof/>
        </w:rPr>
        <w:t>Valko</w:t>
      </w:r>
      <w:r w:rsidR="003C1ACE" w:rsidRPr="00E8150F">
        <w:rPr>
          <w:noProof/>
        </w:rPr>
        <w:t>,</w:t>
      </w:r>
      <w:r w:rsidR="003C1ACE">
        <w:rPr>
          <w:noProof/>
        </w:rPr>
        <w:t xml:space="preserve"> K.L.,</w:t>
      </w:r>
      <w:r w:rsidR="003C1ACE" w:rsidRPr="00E8150F">
        <w:rPr>
          <w:noProof/>
        </w:rPr>
        <w:t xml:space="preserve"> Teague</w:t>
      </w:r>
      <w:r w:rsidR="00B53DD4">
        <w:rPr>
          <w:noProof/>
        </w:rPr>
        <w:t>, S.P. and</w:t>
      </w:r>
      <w:r w:rsidR="003C1ACE">
        <w:rPr>
          <w:noProof/>
        </w:rPr>
        <w:t xml:space="preserve"> </w:t>
      </w:r>
      <w:r w:rsidR="003C1ACE" w:rsidRPr="00E8150F">
        <w:rPr>
          <w:noProof/>
        </w:rPr>
        <w:t>Pidgeon</w:t>
      </w:r>
      <w:r w:rsidR="00B53DD4">
        <w:rPr>
          <w:noProof/>
        </w:rPr>
        <w:t>, C.</w:t>
      </w:r>
      <w:r w:rsidR="003C1ACE">
        <w:rPr>
          <w:noProof/>
        </w:rPr>
        <w:t>. (2005</w:t>
      </w:r>
      <w:r w:rsidR="003C1ACE">
        <w:t xml:space="preserve">). </w:t>
      </w:r>
      <w:r w:rsidR="003C1ACE" w:rsidRPr="00B96F77">
        <w:rPr>
          <w:i/>
          <w:iCs/>
          <w:noProof/>
        </w:rPr>
        <w:t>ADMET DMPK</w:t>
      </w:r>
      <w:r w:rsidR="003C1ACE" w:rsidRPr="00E8150F">
        <w:rPr>
          <w:noProof/>
        </w:rPr>
        <w:t xml:space="preserve"> 5</w:t>
      </w:r>
      <w:r w:rsidR="003C1ACE">
        <w:rPr>
          <w:noProof/>
        </w:rPr>
        <w:t xml:space="preserve"> (1): </w:t>
      </w:r>
      <w:r w:rsidR="003C1ACE" w:rsidRPr="00E8150F">
        <w:rPr>
          <w:noProof/>
        </w:rPr>
        <w:t>14</w:t>
      </w:r>
      <w:r w:rsidR="001E5C41">
        <w:rPr>
          <w:noProof/>
        </w:rPr>
        <w:t>-38</w:t>
      </w:r>
      <w:r w:rsidR="00B53DD4">
        <w:rPr>
          <w:noProof/>
        </w:rPr>
        <w:t>.</w:t>
      </w:r>
    </w:p>
    <w:sectPr w:rsidR="004F7B38" w:rsidRPr="00B53DD4" w:rsidSect="00032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ABBDD" w14:textId="77777777" w:rsidR="00BF05C6" w:rsidRDefault="00BF05C6" w:rsidP="00B10FCD">
      <w:pPr>
        <w:spacing w:after="0" w:line="240" w:lineRule="auto"/>
      </w:pPr>
      <w:r>
        <w:separator/>
      </w:r>
    </w:p>
  </w:endnote>
  <w:endnote w:type="continuationSeparator" w:id="0">
    <w:p w14:paraId="781104AC" w14:textId="77777777" w:rsidR="00BF05C6" w:rsidRDefault="00BF05C6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6F071FF0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7D742C" w:rsidRPr="007D742C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B82DB" w14:textId="77777777" w:rsidR="00BF05C6" w:rsidRDefault="00BF05C6" w:rsidP="00B10FCD">
      <w:pPr>
        <w:spacing w:after="0" w:line="240" w:lineRule="auto"/>
      </w:pPr>
      <w:r>
        <w:separator/>
      </w:r>
    </w:p>
  </w:footnote>
  <w:footnote w:type="continuationSeparator" w:id="0">
    <w:p w14:paraId="4879911A" w14:textId="77777777" w:rsidR="00BF05C6" w:rsidRDefault="00BF05C6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55CAD"/>
    <w:rsid w:val="000E2FBB"/>
    <w:rsid w:val="000E7582"/>
    <w:rsid w:val="000F5BD8"/>
    <w:rsid w:val="00100E5B"/>
    <w:rsid w:val="00122FE4"/>
    <w:rsid w:val="001327BE"/>
    <w:rsid w:val="00134726"/>
    <w:rsid w:val="00137B0D"/>
    <w:rsid w:val="001E5C41"/>
    <w:rsid w:val="00257888"/>
    <w:rsid w:val="002607CE"/>
    <w:rsid w:val="0027478C"/>
    <w:rsid w:val="002937B1"/>
    <w:rsid w:val="002938E7"/>
    <w:rsid w:val="002B13CB"/>
    <w:rsid w:val="003C1ACE"/>
    <w:rsid w:val="003F4BCB"/>
    <w:rsid w:val="00406EAA"/>
    <w:rsid w:val="00410749"/>
    <w:rsid w:val="00411CC6"/>
    <w:rsid w:val="004A3229"/>
    <w:rsid w:val="004F7B38"/>
    <w:rsid w:val="005A4565"/>
    <w:rsid w:val="00650F36"/>
    <w:rsid w:val="00670DAB"/>
    <w:rsid w:val="006B24FF"/>
    <w:rsid w:val="006B57DC"/>
    <w:rsid w:val="006B5DBF"/>
    <w:rsid w:val="00705DF0"/>
    <w:rsid w:val="007D742C"/>
    <w:rsid w:val="00915963"/>
    <w:rsid w:val="0091656E"/>
    <w:rsid w:val="00926EDA"/>
    <w:rsid w:val="0093218C"/>
    <w:rsid w:val="00935497"/>
    <w:rsid w:val="009515B3"/>
    <w:rsid w:val="009803F2"/>
    <w:rsid w:val="00997EF7"/>
    <w:rsid w:val="009C653D"/>
    <w:rsid w:val="00A84D47"/>
    <w:rsid w:val="00AA4FE7"/>
    <w:rsid w:val="00AB16ED"/>
    <w:rsid w:val="00AC44BD"/>
    <w:rsid w:val="00AD393E"/>
    <w:rsid w:val="00AF459A"/>
    <w:rsid w:val="00B10FCD"/>
    <w:rsid w:val="00B36AC7"/>
    <w:rsid w:val="00B43B57"/>
    <w:rsid w:val="00B53DD4"/>
    <w:rsid w:val="00B65607"/>
    <w:rsid w:val="00BF05C6"/>
    <w:rsid w:val="00C04EBD"/>
    <w:rsid w:val="00C07544"/>
    <w:rsid w:val="00C10171"/>
    <w:rsid w:val="00C55D63"/>
    <w:rsid w:val="00C84852"/>
    <w:rsid w:val="00CF4EEC"/>
    <w:rsid w:val="00D678BE"/>
    <w:rsid w:val="00DA5472"/>
    <w:rsid w:val="00DE346C"/>
    <w:rsid w:val="00E1158B"/>
    <w:rsid w:val="00E63CAC"/>
    <w:rsid w:val="00E853C3"/>
    <w:rsid w:val="00E87E35"/>
    <w:rsid w:val="00ED7AD7"/>
    <w:rsid w:val="00F838E5"/>
    <w:rsid w:val="00F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styleId="NoSpacing">
    <w:name w:val="No Spacing"/>
    <w:uiPriority w:val="1"/>
    <w:qFormat/>
    <w:rsid w:val="00B53DD4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Chrysanthos Stergiopoulos</cp:lastModifiedBy>
  <cp:revision>10</cp:revision>
  <cp:lastPrinted>2016-12-14T08:08:00Z</cp:lastPrinted>
  <dcterms:created xsi:type="dcterms:W3CDTF">2022-02-12T16:47:00Z</dcterms:created>
  <dcterms:modified xsi:type="dcterms:W3CDTF">2022-04-17T14:35:00Z</dcterms:modified>
</cp:coreProperties>
</file>