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3A2203B8" w:rsidR="00257888" w:rsidRPr="00BD5B62" w:rsidRDefault="00DE050B" w:rsidP="00257888">
      <w:pPr>
        <w:spacing w:after="120" w:line="240" w:lineRule="auto"/>
        <w:jc w:val="center"/>
        <w:rPr>
          <w:rStyle w:val="hps"/>
          <w:rFonts w:cs="Times New Roman"/>
          <w:b/>
          <w:szCs w:val="24"/>
          <w:lang w:val="en-US"/>
        </w:rPr>
      </w:pPr>
      <w:r w:rsidRPr="00BD5B62">
        <w:rPr>
          <w:rStyle w:val="hps"/>
          <w:rFonts w:cs="Times New Roman"/>
          <w:b/>
          <w:szCs w:val="24"/>
          <w:lang w:val="en-US"/>
        </w:rPr>
        <w:t xml:space="preserve">Morphological </w:t>
      </w:r>
      <w:r w:rsidR="00BD5B62">
        <w:rPr>
          <w:rStyle w:val="hps"/>
          <w:rFonts w:cs="Times New Roman"/>
          <w:b/>
          <w:szCs w:val="24"/>
          <w:lang w:val="en-US"/>
        </w:rPr>
        <w:t>T</w:t>
      </w:r>
      <w:r w:rsidRPr="00BD5B62">
        <w:rPr>
          <w:rStyle w:val="hps"/>
          <w:rFonts w:cs="Times New Roman"/>
          <w:b/>
          <w:szCs w:val="24"/>
          <w:lang w:val="en-US"/>
        </w:rPr>
        <w:t>ransformations of</w:t>
      </w:r>
      <w:r w:rsidR="005C581B" w:rsidRPr="00BD5B62">
        <w:rPr>
          <w:rStyle w:val="hps"/>
          <w:rFonts w:cs="Times New Roman"/>
          <w:b/>
          <w:szCs w:val="24"/>
          <w:lang w:val="en-US"/>
        </w:rPr>
        <w:t xml:space="preserve"> A</w:t>
      </w:r>
      <w:r w:rsidR="00BD5B62" w:rsidRPr="00BD5B62">
        <w:rPr>
          <w:rStyle w:val="hps"/>
          <w:rFonts w:cs="Times New Roman"/>
          <w:b/>
          <w:szCs w:val="24"/>
          <w:lang w:val="en-US"/>
        </w:rPr>
        <w:t>g</w:t>
      </w:r>
      <w:r w:rsidRPr="00BD5B62">
        <w:rPr>
          <w:rStyle w:val="hps"/>
          <w:rFonts w:cs="Times New Roman"/>
          <w:b/>
          <w:szCs w:val="24"/>
          <w:lang w:val="en-US"/>
        </w:rPr>
        <w:t xml:space="preserve"> </w:t>
      </w:r>
      <w:r w:rsidR="00BD5B62">
        <w:rPr>
          <w:rStyle w:val="hps"/>
          <w:rFonts w:cs="Times New Roman"/>
          <w:b/>
          <w:szCs w:val="24"/>
          <w:lang w:val="en-US"/>
        </w:rPr>
        <w:t>N</w:t>
      </w:r>
      <w:r w:rsidRPr="00BD5B62">
        <w:rPr>
          <w:rStyle w:val="hps"/>
          <w:rFonts w:cs="Times New Roman"/>
          <w:b/>
          <w:szCs w:val="24"/>
          <w:lang w:val="en-US"/>
        </w:rPr>
        <w:t>anoparticles</w:t>
      </w:r>
      <w:r w:rsidR="009F3DD4">
        <w:rPr>
          <w:rStyle w:val="hps"/>
          <w:rFonts w:cs="Times New Roman"/>
          <w:b/>
          <w:caps/>
          <w:szCs w:val="24"/>
          <w:lang w:val="en-US"/>
        </w:rPr>
        <w:t xml:space="preserve"> </w:t>
      </w:r>
      <w:r w:rsidR="009F3DD4" w:rsidRPr="00BD5B62">
        <w:rPr>
          <w:rStyle w:val="hps"/>
          <w:rFonts w:cs="Times New Roman"/>
          <w:b/>
          <w:szCs w:val="24"/>
          <w:lang w:val="en-US"/>
        </w:rPr>
        <w:t>via Molecular Dynamics Simulations</w:t>
      </w:r>
    </w:p>
    <w:p w14:paraId="7186BB36" w14:textId="77777777" w:rsidR="002937B1" w:rsidRPr="00C2273B" w:rsidRDefault="002937B1" w:rsidP="008A75FD">
      <w:pPr>
        <w:spacing w:after="120" w:line="240" w:lineRule="auto"/>
        <w:jc w:val="center"/>
        <w:rPr>
          <w:rStyle w:val="hps"/>
        </w:rPr>
      </w:pPr>
    </w:p>
    <w:p w14:paraId="58C8F24A" w14:textId="1C336411" w:rsidR="00257888" w:rsidRPr="00C2273B" w:rsidRDefault="008D1E9E" w:rsidP="00257888">
      <w:pPr>
        <w:spacing w:after="120" w:line="240" w:lineRule="auto"/>
        <w:jc w:val="center"/>
        <w:rPr>
          <w:rStyle w:val="hps"/>
          <w:rFonts w:cs="Times New Roman"/>
          <w:b/>
          <w:szCs w:val="24"/>
          <w:lang w:val="fi-FI"/>
        </w:rPr>
      </w:pPr>
      <w:r w:rsidRPr="00C2273B">
        <w:rPr>
          <w:rStyle w:val="hps"/>
          <w:rFonts w:cs="Times New Roman"/>
          <w:b/>
          <w:szCs w:val="24"/>
          <w:lang w:val="fi-FI"/>
        </w:rPr>
        <w:t>E</w:t>
      </w:r>
      <w:r w:rsidR="00257888" w:rsidRPr="00C2273B">
        <w:rPr>
          <w:rStyle w:val="hps"/>
          <w:rFonts w:cs="Times New Roman"/>
          <w:b/>
          <w:szCs w:val="24"/>
          <w:lang w:val="fi-FI"/>
        </w:rPr>
        <w:t xml:space="preserve">. </w:t>
      </w:r>
      <w:r w:rsidRPr="00C2273B">
        <w:rPr>
          <w:rStyle w:val="hps"/>
          <w:rFonts w:cs="Times New Roman"/>
          <w:b/>
          <w:szCs w:val="24"/>
          <w:lang w:val="fi-FI"/>
        </w:rPr>
        <w:t>Voyiatzis</w:t>
      </w:r>
      <w:r w:rsidR="00257888" w:rsidRPr="00C2273B">
        <w:rPr>
          <w:rStyle w:val="hps"/>
          <w:rFonts w:cs="Times New Roman"/>
          <w:b/>
          <w:szCs w:val="24"/>
          <w:vertAlign w:val="superscript"/>
          <w:lang w:val="fi-FI"/>
        </w:rPr>
        <w:t>1</w:t>
      </w:r>
      <w:r w:rsidR="001327BE" w:rsidRPr="00C2273B">
        <w:rPr>
          <w:rStyle w:val="hps"/>
          <w:rFonts w:cs="Times New Roman"/>
          <w:b/>
          <w:szCs w:val="24"/>
          <w:lang w:val="fi-FI"/>
        </w:rPr>
        <w:t xml:space="preserve">, </w:t>
      </w:r>
      <w:r w:rsidR="00C2273B" w:rsidRPr="00C2273B">
        <w:rPr>
          <w:rStyle w:val="hps"/>
          <w:rFonts w:cs="Times New Roman"/>
          <w:b/>
          <w:szCs w:val="24"/>
          <w:lang w:val="fi-FI"/>
        </w:rPr>
        <w:t xml:space="preserve">A. </w:t>
      </w:r>
      <w:r w:rsidR="0022104F">
        <w:rPr>
          <w:rStyle w:val="hps"/>
          <w:rFonts w:cs="Times New Roman"/>
          <w:b/>
          <w:szCs w:val="24"/>
          <w:lang w:val="fi-FI"/>
        </w:rPr>
        <w:t xml:space="preserve">G. </w:t>
      </w:r>
      <w:r w:rsidR="00C2273B" w:rsidRPr="00C2273B">
        <w:rPr>
          <w:rStyle w:val="hps"/>
          <w:rFonts w:cs="Times New Roman"/>
          <w:b/>
          <w:szCs w:val="24"/>
          <w:lang w:val="fi-FI"/>
        </w:rPr>
        <w:t>Papadi</w:t>
      </w:r>
      <w:r w:rsidR="0022104F">
        <w:rPr>
          <w:rStyle w:val="hps"/>
          <w:rFonts w:cs="Times New Roman"/>
          <w:b/>
          <w:szCs w:val="24"/>
          <w:lang w:val="fi-FI"/>
        </w:rPr>
        <w:t>a</w:t>
      </w:r>
      <w:r w:rsidR="00C2273B" w:rsidRPr="00C2273B">
        <w:rPr>
          <w:rStyle w:val="hps"/>
          <w:rFonts w:cs="Times New Roman"/>
          <w:b/>
          <w:szCs w:val="24"/>
          <w:lang w:val="fi-FI"/>
        </w:rPr>
        <w:t>mantis</w:t>
      </w:r>
      <w:r w:rsidR="00C2273B" w:rsidRPr="00C2273B">
        <w:rPr>
          <w:rStyle w:val="hps"/>
          <w:rFonts w:cs="Times New Roman"/>
          <w:b/>
          <w:szCs w:val="24"/>
          <w:vertAlign w:val="superscript"/>
          <w:lang w:val="fi-FI"/>
        </w:rPr>
        <w:t>1,2</w:t>
      </w:r>
      <w:r w:rsidR="00C2273B" w:rsidRPr="00C2273B">
        <w:rPr>
          <w:rStyle w:val="hps"/>
          <w:rFonts w:cs="Times New Roman"/>
          <w:b/>
          <w:szCs w:val="24"/>
          <w:lang w:val="fi-FI"/>
        </w:rPr>
        <w:t>, G. Melagraki</w:t>
      </w:r>
      <w:r w:rsidR="00C2273B" w:rsidRPr="00C2273B">
        <w:rPr>
          <w:rStyle w:val="hps"/>
          <w:rFonts w:cs="Times New Roman"/>
          <w:b/>
          <w:szCs w:val="24"/>
          <w:vertAlign w:val="superscript"/>
          <w:lang w:val="fi-FI"/>
        </w:rPr>
        <w:t>3</w:t>
      </w:r>
      <w:r w:rsidR="00C2273B" w:rsidRPr="00C2273B">
        <w:rPr>
          <w:rStyle w:val="hps"/>
          <w:rFonts w:cs="Times New Roman"/>
          <w:b/>
          <w:szCs w:val="24"/>
          <w:lang w:val="fi-FI"/>
        </w:rPr>
        <w:t>, E. Valsami-Jones</w:t>
      </w:r>
      <w:r w:rsidR="00C2273B" w:rsidRPr="00C2273B">
        <w:rPr>
          <w:rStyle w:val="hps"/>
          <w:rFonts w:cs="Times New Roman"/>
          <w:b/>
          <w:szCs w:val="24"/>
          <w:vertAlign w:val="superscript"/>
          <w:lang w:val="fi-FI"/>
        </w:rPr>
        <w:t>2</w:t>
      </w:r>
      <w:r w:rsidR="00C2273B" w:rsidRPr="00C2273B">
        <w:rPr>
          <w:rStyle w:val="hps"/>
          <w:rFonts w:cs="Times New Roman"/>
          <w:b/>
          <w:szCs w:val="24"/>
          <w:lang w:val="fi-FI"/>
        </w:rPr>
        <w:t xml:space="preserve">, </w:t>
      </w:r>
      <w:r w:rsidRPr="00C2273B">
        <w:rPr>
          <w:rStyle w:val="hps"/>
          <w:rFonts w:cs="Times New Roman"/>
          <w:b/>
          <w:szCs w:val="24"/>
          <w:lang w:val="fi-FI"/>
        </w:rPr>
        <w:t>A</w:t>
      </w:r>
      <w:r w:rsidR="00406EAA" w:rsidRPr="00C2273B">
        <w:rPr>
          <w:rStyle w:val="hps"/>
          <w:rFonts w:cs="Times New Roman"/>
          <w:b/>
          <w:szCs w:val="24"/>
          <w:lang w:val="fi-FI"/>
        </w:rPr>
        <w:t xml:space="preserve">. </w:t>
      </w:r>
      <w:r w:rsidRPr="00C2273B">
        <w:rPr>
          <w:rStyle w:val="hps"/>
          <w:rFonts w:cs="Times New Roman"/>
          <w:b/>
          <w:szCs w:val="24"/>
          <w:lang w:val="fi-FI"/>
        </w:rPr>
        <w:t>Afantitis</w:t>
      </w:r>
      <w:r w:rsidRPr="00C2273B">
        <w:rPr>
          <w:rStyle w:val="hps"/>
          <w:rFonts w:cs="Times New Roman"/>
          <w:b/>
          <w:szCs w:val="24"/>
          <w:vertAlign w:val="superscript"/>
          <w:lang w:val="fi-FI"/>
        </w:rPr>
        <w:t>1</w:t>
      </w:r>
      <w:r w:rsidR="00C04EBD" w:rsidRPr="00C2273B">
        <w:rPr>
          <w:rStyle w:val="hps"/>
          <w:rFonts w:cs="Times New Roman"/>
          <w:b/>
          <w:szCs w:val="24"/>
          <w:lang w:val="fi-FI"/>
        </w:rPr>
        <w:t>*</w:t>
      </w:r>
    </w:p>
    <w:p w14:paraId="3003DB79" w14:textId="163F12F3" w:rsidR="00257888" w:rsidRPr="00406EAA" w:rsidRDefault="00257888" w:rsidP="00257888">
      <w:pPr>
        <w:pStyle w:val="ListParagraph"/>
        <w:spacing w:before="0" w:line="240" w:lineRule="auto"/>
        <w:ind w:left="0"/>
        <w:contextualSpacing w:val="0"/>
        <w:jc w:val="center"/>
        <w:rPr>
          <w:rStyle w:val="hps"/>
          <w:rFonts w:cs="Times New Roman"/>
          <w:sz w:val="24"/>
          <w:szCs w:val="24"/>
          <w:lang w:val="en-US"/>
        </w:rPr>
      </w:pPr>
      <w:r w:rsidRPr="00DA7B89">
        <w:rPr>
          <w:rStyle w:val="hps"/>
          <w:rFonts w:cs="Times New Roman"/>
          <w:sz w:val="24"/>
          <w:szCs w:val="24"/>
          <w:vertAlign w:val="superscript"/>
          <w:lang w:val="en-US"/>
        </w:rPr>
        <w:t xml:space="preserve">1 </w:t>
      </w:r>
      <w:r w:rsidR="00E216B3" w:rsidRPr="00E216B3">
        <w:rPr>
          <w:rStyle w:val="hps"/>
          <w:rFonts w:cs="Times New Roman"/>
          <w:sz w:val="24"/>
          <w:szCs w:val="24"/>
          <w:lang w:val="en-US"/>
        </w:rPr>
        <w:t>NovaMechanics Ltd., Nicosia 1065, Cyprus</w:t>
      </w:r>
    </w:p>
    <w:p w14:paraId="47C26658" w14:textId="1B608C11" w:rsidR="00406EAA" w:rsidRDefault="00406EAA" w:rsidP="00406EAA">
      <w:pPr>
        <w:pStyle w:val="ListParagraph"/>
        <w:spacing w:before="0" w:line="240" w:lineRule="auto"/>
        <w:ind w:left="0"/>
        <w:contextualSpacing w:val="0"/>
        <w:jc w:val="center"/>
        <w:rPr>
          <w:rStyle w:val="hps"/>
          <w:rFonts w:cs="Times New Roman"/>
          <w:sz w:val="24"/>
          <w:szCs w:val="24"/>
          <w:lang w:val="en-US"/>
        </w:rPr>
      </w:pPr>
      <w:r>
        <w:rPr>
          <w:rStyle w:val="hps"/>
          <w:rFonts w:cs="Times New Roman"/>
          <w:sz w:val="24"/>
          <w:szCs w:val="24"/>
          <w:vertAlign w:val="superscript"/>
          <w:lang w:val="en-US"/>
        </w:rPr>
        <w:t>2</w:t>
      </w:r>
      <w:r w:rsidRPr="00DA7B89">
        <w:rPr>
          <w:rStyle w:val="hps"/>
          <w:rFonts w:cs="Times New Roman"/>
          <w:sz w:val="24"/>
          <w:szCs w:val="24"/>
          <w:vertAlign w:val="superscript"/>
          <w:lang w:val="en-US"/>
        </w:rPr>
        <w:t xml:space="preserve"> </w:t>
      </w:r>
      <w:r w:rsidR="00C2273B">
        <w:rPr>
          <w:rStyle w:val="hps"/>
          <w:rFonts w:cs="Times New Roman"/>
          <w:sz w:val="24"/>
          <w:szCs w:val="24"/>
          <w:lang w:val="en-US"/>
        </w:rPr>
        <w:t xml:space="preserve">School of Geography and Environmental Sciences, </w:t>
      </w:r>
      <w:r w:rsidR="00C2273B">
        <w:rPr>
          <w:rStyle w:val="hps"/>
          <w:rFonts w:cs="Times New Roman"/>
          <w:sz w:val="24"/>
          <w:szCs w:val="24"/>
          <w:lang w:val="en-GB"/>
        </w:rPr>
        <w:t>U</w:t>
      </w:r>
      <w:proofErr w:type="spellStart"/>
      <w:r w:rsidR="00C2273B">
        <w:rPr>
          <w:rStyle w:val="hps"/>
          <w:rFonts w:cs="Times New Roman"/>
          <w:sz w:val="24"/>
          <w:szCs w:val="24"/>
          <w:lang w:val="en-US"/>
        </w:rPr>
        <w:t>niversity</w:t>
      </w:r>
      <w:proofErr w:type="spellEnd"/>
      <w:r w:rsidR="00C2273B">
        <w:rPr>
          <w:rStyle w:val="hps"/>
          <w:rFonts w:cs="Times New Roman"/>
          <w:sz w:val="24"/>
          <w:szCs w:val="24"/>
          <w:lang w:val="en-US"/>
        </w:rPr>
        <w:t xml:space="preserve"> of Birmingham, Birmingham, B15 2TT, UK</w:t>
      </w:r>
    </w:p>
    <w:p w14:paraId="33818908" w14:textId="54B316AA" w:rsidR="00C2273B" w:rsidRPr="00406EAA" w:rsidRDefault="00C2273B" w:rsidP="00406EAA">
      <w:pPr>
        <w:pStyle w:val="ListParagraph"/>
        <w:spacing w:before="0" w:line="240" w:lineRule="auto"/>
        <w:ind w:left="0"/>
        <w:contextualSpacing w:val="0"/>
        <w:jc w:val="center"/>
        <w:rPr>
          <w:rStyle w:val="hps"/>
          <w:rFonts w:cs="Times New Roman"/>
          <w:sz w:val="24"/>
          <w:szCs w:val="24"/>
          <w:lang w:val="en-US"/>
        </w:rPr>
      </w:pPr>
      <w:r w:rsidRPr="00C2273B">
        <w:rPr>
          <w:rStyle w:val="hps"/>
          <w:rFonts w:cs="Times New Roman"/>
          <w:sz w:val="24"/>
          <w:szCs w:val="24"/>
          <w:vertAlign w:val="superscript"/>
          <w:lang w:val="en-US"/>
        </w:rPr>
        <w:t>3</w:t>
      </w:r>
      <w:r>
        <w:rPr>
          <w:rStyle w:val="hps"/>
          <w:rFonts w:cs="Times New Roman"/>
          <w:sz w:val="24"/>
          <w:szCs w:val="24"/>
          <w:lang w:val="en-US"/>
        </w:rPr>
        <w:t xml:space="preserve"> </w:t>
      </w:r>
      <w:r w:rsidRPr="00C2273B">
        <w:rPr>
          <w:rStyle w:val="hps"/>
          <w:rFonts w:cs="Times New Roman"/>
          <w:sz w:val="24"/>
          <w:szCs w:val="24"/>
          <w:lang w:val="en-US"/>
        </w:rPr>
        <w:t>Division of Physical Sciences and Applications</w:t>
      </w:r>
      <w:r>
        <w:rPr>
          <w:rStyle w:val="hps"/>
          <w:rFonts w:cs="Times New Roman"/>
          <w:sz w:val="24"/>
          <w:szCs w:val="24"/>
          <w:lang w:val="en-US"/>
        </w:rPr>
        <w:t xml:space="preserve">, </w:t>
      </w:r>
      <w:r w:rsidRPr="00C2273B">
        <w:rPr>
          <w:rStyle w:val="hps"/>
          <w:rFonts w:cs="Times New Roman"/>
          <w:sz w:val="24"/>
          <w:szCs w:val="24"/>
          <w:lang w:val="en-US"/>
        </w:rPr>
        <w:t xml:space="preserve">Hellenic Military Academy, </w:t>
      </w:r>
      <w:proofErr w:type="spellStart"/>
      <w:r w:rsidRPr="00C2273B">
        <w:rPr>
          <w:rStyle w:val="hps"/>
          <w:rFonts w:cs="Times New Roman"/>
          <w:sz w:val="24"/>
          <w:szCs w:val="24"/>
          <w:lang w:val="en-US"/>
        </w:rPr>
        <w:t>Vari</w:t>
      </w:r>
      <w:proofErr w:type="spellEnd"/>
      <w:r w:rsidRPr="00C2273B">
        <w:rPr>
          <w:rStyle w:val="hps"/>
          <w:rFonts w:cs="Times New Roman"/>
          <w:sz w:val="24"/>
          <w:szCs w:val="24"/>
          <w:lang w:val="en-US"/>
        </w:rPr>
        <w:t>, 16673</w:t>
      </w:r>
      <w:r>
        <w:rPr>
          <w:rStyle w:val="hps"/>
          <w:rFonts w:cs="Times New Roman"/>
          <w:sz w:val="24"/>
          <w:szCs w:val="24"/>
          <w:lang w:val="en-US"/>
        </w:rPr>
        <w:t>,</w:t>
      </w:r>
      <w:r w:rsidRPr="00C2273B">
        <w:rPr>
          <w:rStyle w:val="hps"/>
          <w:rFonts w:cs="Times New Roman"/>
          <w:sz w:val="24"/>
          <w:szCs w:val="24"/>
          <w:lang w:val="en-US"/>
        </w:rPr>
        <w:t xml:space="preserve"> Greece</w:t>
      </w:r>
    </w:p>
    <w:p w14:paraId="7D1D0008" w14:textId="409CF82E" w:rsidR="002937B1" w:rsidRPr="00BB679D" w:rsidRDefault="00257888" w:rsidP="00DA5472">
      <w:pPr>
        <w:pStyle w:val="ListParagraph"/>
        <w:spacing w:before="0" w:line="240" w:lineRule="auto"/>
        <w:ind w:left="0"/>
        <w:contextualSpacing w:val="0"/>
        <w:jc w:val="center"/>
        <w:rPr>
          <w:rFonts w:cs="Times New Roman"/>
          <w:i/>
          <w:szCs w:val="24"/>
          <w:lang w:val="en-US"/>
        </w:rPr>
      </w:pPr>
      <w:r w:rsidRPr="00055CAD">
        <w:rPr>
          <w:rFonts w:eastAsia="Times New Roman" w:cs="Times New Roman"/>
          <w:i/>
          <w:szCs w:val="24"/>
          <w:lang w:val="en-US"/>
        </w:rPr>
        <w:t xml:space="preserve"> </w:t>
      </w:r>
      <w:r w:rsidR="002937B1" w:rsidRPr="00DA5472">
        <w:rPr>
          <w:rFonts w:cs="Times New Roman"/>
          <w:i/>
          <w:szCs w:val="24"/>
          <w:lang w:val="en-US"/>
        </w:rPr>
        <w:t>*</w:t>
      </w:r>
      <w:r w:rsidR="00C04EBD" w:rsidRPr="00DA5472">
        <w:rPr>
          <w:rFonts w:cs="Times New Roman"/>
          <w:i/>
          <w:szCs w:val="24"/>
          <w:lang w:val="en-US"/>
        </w:rPr>
        <w:t xml:space="preserve"> </w:t>
      </w:r>
      <w:r w:rsidR="00BB679D" w:rsidRPr="00BB679D">
        <w:rPr>
          <w:rFonts w:cs="Times New Roman"/>
          <w:i/>
          <w:szCs w:val="24"/>
          <w:lang w:val="en-US"/>
        </w:rPr>
        <w:t>afantitis@novamechanics.com</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5D1C9868" w:rsidR="002937B1" w:rsidRPr="00DA7B89"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p>
    <w:p w14:paraId="6D02BA96" w14:textId="6B0FB699" w:rsidR="00055CAD" w:rsidRPr="00A71E2E" w:rsidRDefault="00BF7E63" w:rsidP="001327BE">
      <w:pPr>
        <w:spacing w:after="20" w:line="240" w:lineRule="auto"/>
        <w:jc w:val="both"/>
        <w:rPr>
          <w:rStyle w:val="hps"/>
          <w:rFonts w:cs="Times New Roman"/>
          <w:szCs w:val="24"/>
        </w:rPr>
      </w:pPr>
      <w:r>
        <w:rPr>
          <w:rStyle w:val="hps"/>
          <w:rFonts w:cs="Times New Roman"/>
          <w:szCs w:val="24"/>
          <w:lang w:val="en-US"/>
        </w:rPr>
        <w:t xml:space="preserve">The </w:t>
      </w:r>
      <w:r w:rsidR="00816D5C">
        <w:rPr>
          <w:rStyle w:val="hps"/>
          <w:rFonts w:cs="Times New Roman"/>
          <w:szCs w:val="24"/>
          <w:lang w:val="en-US"/>
        </w:rPr>
        <w:t>diverse functionality</w:t>
      </w:r>
      <w:r>
        <w:rPr>
          <w:rStyle w:val="hps"/>
          <w:rFonts w:cs="Times New Roman"/>
          <w:szCs w:val="24"/>
          <w:lang w:val="en-US"/>
        </w:rPr>
        <w:t xml:space="preserve"> of nanomaterials </w:t>
      </w:r>
      <w:r w:rsidR="0022104F">
        <w:rPr>
          <w:rStyle w:val="hps"/>
          <w:rFonts w:cs="Times New Roman"/>
          <w:szCs w:val="24"/>
          <w:lang w:val="en-US"/>
        </w:rPr>
        <w:t xml:space="preserve">due to their small size have led to their use in multiple applications. These include consumer products, wearables, </w:t>
      </w:r>
      <w:r w:rsidR="0022104F">
        <w:rPr>
          <w:rStyle w:val="hps"/>
          <w:rFonts w:cs="Times New Roman"/>
          <w:szCs w:val="24"/>
        </w:rPr>
        <w:t xml:space="preserve">personal devices, applications in industry and construction and more. Their </w:t>
      </w:r>
      <w:r w:rsidR="003F3ADE">
        <w:rPr>
          <w:rStyle w:val="hps"/>
          <w:rFonts w:cs="Times New Roman"/>
          <w:szCs w:val="24"/>
          <w:lang w:val="en-US"/>
        </w:rPr>
        <w:t xml:space="preserve">unique properties </w:t>
      </w:r>
      <w:r w:rsidR="003F3ADE">
        <w:rPr>
          <w:rStyle w:val="hps"/>
          <w:rFonts w:cs="Times New Roman"/>
          <w:szCs w:val="24"/>
        </w:rPr>
        <w:t xml:space="preserve">are due to either quantum effects, which become prominent at the nanoscale, </w:t>
      </w:r>
      <w:r w:rsidR="00816D5C">
        <w:rPr>
          <w:rStyle w:val="hps"/>
          <w:rFonts w:cs="Times New Roman"/>
          <w:szCs w:val="24"/>
        </w:rPr>
        <w:t>and/or due to their high surface to volume ratio.</w:t>
      </w:r>
      <w:r w:rsidR="003F3ADE">
        <w:rPr>
          <w:rStyle w:val="hps"/>
          <w:rFonts w:cs="Times New Roman"/>
          <w:szCs w:val="24"/>
        </w:rPr>
        <w:t xml:space="preserve"> </w:t>
      </w:r>
      <w:r w:rsidR="00816D5C">
        <w:rPr>
          <w:rStyle w:val="hps"/>
          <w:rFonts w:cs="Times New Roman"/>
          <w:szCs w:val="24"/>
        </w:rPr>
        <w:t xml:space="preserve">Out of the wide range of different nanomaterials chemistries, Ag nanomaterials are among the most widely used, due to their antibacterial properties. On the other hand, their dissolution and the release of Ag ions has led to suggestions that they may be toxic, either due to the combined particle/ion effect or due to ionic Ag only. Furthermore, the dissolution of Ag nanomaterials and the reprecipitation of larger particles or other phases leads to structural transformations that has a pronounced effect on their properties and behaviour. </w:t>
      </w:r>
      <w:r w:rsidR="00A71E2E">
        <w:rPr>
          <w:rStyle w:val="hps"/>
          <w:rFonts w:cs="Times New Roman"/>
          <w:szCs w:val="24"/>
          <w:lang w:val="en-US"/>
        </w:rPr>
        <w:t>We</w:t>
      </w:r>
      <w:r>
        <w:rPr>
          <w:rStyle w:val="hps"/>
          <w:rFonts w:cs="Times New Roman"/>
          <w:szCs w:val="24"/>
          <w:lang w:val="en-US"/>
        </w:rPr>
        <w:t xml:space="preserve"> present</w:t>
      </w:r>
      <w:r w:rsidR="00A71E2E">
        <w:rPr>
          <w:rStyle w:val="hps"/>
          <w:rFonts w:cs="Times New Roman"/>
          <w:szCs w:val="24"/>
          <w:lang w:val="en-US"/>
        </w:rPr>
        <w:t xml:space="preserve"> here</w:t>
      </w:r>
      <w:r>
        <w:rPr>
          <w:rStyle w:val="hps"/>
          <w:rFonts w:cs="Times New Roman"/>
          <w:szCs w:val="24"/>
          <w:lang w:val="en-US"/>
        </w:rPr>
        <w:t xml:space="preserve"> the </w:t>
      </w:r>
      <w:r w:rsidRPr="003847AE">
        <w:t>atomistic molecular dynamics simulations of A</w:t>
      </w:r>
      <w:r>
        <w:t>g</w:t>
      </w:r>
      <w:r w:rsidRPr="003847AE">
        <w:t xml:space="preserve"> nanoparticles (NPs) in vacuum.</w:t>
      </w:r>
      <w:r w:rsidR="00816D5C">
        <w:t xml:space="preserve"> Starting at the atomic level and fundamental Ag nanomaterial characteristics we predict their morphological transformations, which can lead to changes in their physicochemical response. </w:t>
      </w:r>
      <w:r w:rsidR="00A71E2E">
        <w:t>Their structural modifications are studied as a function of atom-based particle size at substantially higher resolutions compared to current experimental feasibility.</w:t>
      </w:r>
      <w:r w:rsidR="00A71E2E">
        <w:rPr>
          <w:rStyle w:val="hps"/>
          <w:rFonts w:cs="Times New Roman"/>
          <w:szCs w:val="24"/>
        </w:rPr>
        <w:t xml:space="preserve"> This work enables the alignment between effects taking place at the nanoscale and specific nanomaterials </w:t>
      </w:r>
      <w:proofErr w:type="gramStart"/>
      <w:r w:rsidR="00A71E2E">
        <w:rPr>
          <w:rStyle w:val="hps"/>
          <w:rFonts w:cs="Times New Roman"/>
          <w:szCs w:val="24"/>
        </w:rPr>
        <w:t>activity, and</w:t>
      </w:r>
      <w:proofErr w:type="gramEnd"/>
      <w:r w:rsidR="00A71E2E">
        <w:rPr>
          <w:rStyle w:val="hps"/>
          <w:rFonts w:cs="Times New Roman"/>
          <w:szCs w:val="24"/>
        </w:rPr>
        <w:t xml:space="preserve"> </w:t>
      </w:r>
      <w:r w:rsidR="00A71E2E" w:rsidRPr="00A71E2E">
        <w:rPr>
          <w:rStyle w:val="hps"/>
          <w:rFonts w:cs="Times New Roman"/>
          <w:szCs w:val="24"/>
        </w:rPr>
        <w:t>considers how these morphology transformations help our understanding of potential toxicity and/or environmental impact of nanomaterials.</w:t>
      </w:r>
    </w:p>
    <w:p w14:paraId="47CE261A" w14:textId="2610EB38" w:rsidR="00055CAD" w:rsidRPr="00DA7B89" w:rsidRDefault="00055CAD" w:rsidP="00055CAD">
      <w:pPr>
        <w:spacing w:after="20" w:line="240" w:lineRule="auto"/>
        <w:jc w:val="both"/>
        <w:rPr>
          <w:rStyle w:val="hps"/>
          <w:rFonts w:cs="Times New Roman"/>
          <w:szCs w:val="24"/>
          <w:lang w:val="en-US"/>
        </w:rPr>
      </w:pPr>
    </w:p>
    <w:p w14:paraId="2A6E70CF" w14:textId="18FC5237" w:rsidR="00670DAB" w:rsidRPr="00F509B7" w:rsidRDefault="00411CC6" w:rsidP="00055CAD">
      <w:pPr>
        <w:spacing w:after="20" w:line="240" w:lineRule="auto"/>
        <w:jc w:val="both"/>
        <w:rPr>
          <w:rStyle w:val="hps"/>
          <w:rFonts w:cs="Times New Roman"/>
          <w:szCs w:val="24"/>
          <w:lang w:val="en-US"/>
        </w:rPr>
      </w:pPr>
      <w:r>
        <w:rPr>
          <w:rFonts w:cs="Times New Roman"/>
          <w:b/>
          <w:bCs/>
          <w:szCs w:val="24"/>
          <w:lang w:val="en-US"/>
        </w:rPr>
        <w:t>KEYWORDS</w:t>
      </w:r>
      <w:r w:rsidR="00ED7AD7" w:rsidRPr="00DA7B89">
        <w:rPr>
          <w:rFonts w:cs="Times New Roman"/>
          <w:b/>
          <w:bCs/>
          <w:szCs w:val="24"/>
          <w:lang w:val="en-US"/>
        </w:rPr>
        <w:t>:</w:t>
      </w:r>
      <w:r w:rsidR="00126130">
        <w:rPr>
          <w:rFonts w:cs="Times New Roman"/>
          <w:b/>
          <w:bCs/>
          <w:szCs w:val="24"/>
          <w:lang w:val="en-US"/>
        </w:rPr>
        <w:t xml:space="preserve"> </w:t>
      </w:r>
      <w:r w:rsidR="00126130">
        <w:rPr>
          <w:rFonts w:cs="Times New Roman"/>
          <w:szCs w:val="24"/>
          <w:lang w:val="en-US"/>
        </w:rPr>
        <w:t>A</w:t>
      </w:r>
      <w:r w:rsidR="0008195E">
        <w:rPr>
          <w:rFonts w:cs="Times New Roman"/>
          <w:szCs w:val="24"/>
          <w:lang w:val="en-US"/>
        </w:rPr>
        <w:t>g</w:t>
      </w:r>
      <w:r w:rsidR="00126130">
        <w:rPr>
          <w:rFonts w:cs="Times New Roman"/>
          <w:szCs w:val="24"/>
          <w:lang w:val="en-US"/>
        </w:rPr>
        <w:t xml:space="preserve">, </w:t>
      </w:r>
      <w:r w:rsidR="00126130" w:rsidRPr="00126130">
        <w:rPr>
          <w:rFonts w:cs="Times New Roman"/>
          <w:szCs w:val="24"/>
          <w:lang w:val="en-US"/>
        </w:rPr>
        <w:t>nanoparticle</w:t>
      </w:r>
      <w:r w:rsidR="007A56A2">
        <w:rPr>
          <w:rFonts w:cs="Times New Roman"/>
          <w:szCs w:val="24"/>
          <w:lang w:val="en-US"/>
        </w:rPr>
        <w:t>s</w:t>
      </w:r>
      <w:r w:rsidR="00126130">
        <w:rPr>
          <w:rFonts w:cs="Times New Roman"/>
          <w:szCs w:val="24"/>
          <w:lang w:val="en-US"/>
        </w:rPr>
        <w:t xml:space="preserve">, </w:t>
      </w:r>
      <w:proofErr w:type="spellStart"/>
      <w:r w:rsidR="00265A64">
        <w:rPr>
          <w:rFonts w:cs="Times New Roman"/>
          <w:szCs w:val="24"/>
          <w:lang w:val="en-US"/>
        </w:rPr>
        <w:t>nano</w:t>
      </w:r>
      <w:r w:rsidR="00126130">
        <w:rPr>
          <w:rFonts w:cs="Times New Roman"/>
          <w:szCs w:val="24"/>
          <w:lang w:val="en-US"/>
        </w:rPr>
        <w:t>descriptors</w:t>
      </w:r>
      <w:proofErr w:type="spellEnd"/>
      <w:r w:rsidR="00126130">
        <w:rPr>
          <w:rFonts w:cs="Times New Roman"/>
          <w:szCs w:val="24"/>
          <w:lang w:val="en-US"/>
        </w:rPr>
        <w:t>,</w:t>
      </w:r>
      <w:r w:rsidR="00126130" w:rsidRPr="00126130">
        <w:rPr>
          <w:rFonts w:cs="Times New Roman"/>
          <w:szCs w:val="24"/>
          <w:lang w:val="en-US"/>
        </w:rPr>
        <w:t xml:space="preserve"> </w:t>
      </w:r>
      <w:r w:rsidR="00126130">
        <w:rPr>
          <w:rFonts w:cs="Times New Roman"/>
          <w:szCs w:val="24"/>
          <w:lang w:val="en-US"/>
        </w:rPr>
        <w:t>molecular</w:t>
      </w:r>
      <w:r w:rsidR="00126130" w:rsidRPr="00126130">
        <w:rPr>
          <w:rFonts w:cs="Times New Roman"/>
          <w:szCs w:val="24"/>
          <w:lang w:val="en-US"/>
        </w:rPr>
        <w:t xml:space="preserve"> simulation</w:t>
      </w:r>
      <w:r w:rsidR="00126130">
        <w:rPr>
          <w:rFonts w:cs="Times New Roman"/>
          <w:szCs w:val="24"/>
          <w:lang w:val="en-US"/>
        </w:rPr>
        <w:t>s</w:t>
      </w:r>
      <w:r w:rsidR="00BF7E63">
        <w:rPr>
          <w:rFonts w:cs="Times New Roman"/>
          <w:szCs w:val="24"/>
          <w:lang w:val="en-US"/>
        </w:rPr>
        <w:t xml:space="preserve"> </w:t>
      </w:r>
    </w:p>
    <w:p w14:paraId="48158FD9" w14:textId="7E3C5E2E" w:rsidR="00DA7B89" w:rsidRPr="00506736" w:rsidRDefault="00DA7B89" w:rsidP="00055CAD">
      <w:pPr>
        <w:spacing w:after="20" w:line="240" w:lineRule="auto"/>
        <w:jc w:val="both"/>
        <w:rPr>
          <w:rStyle w:val="hps"/>
          <w:rFonts w:cs="Times New Roman"/>
          <w:szCs w:val="24"/>
          <w:lang w:val="en-US"/>
        </w:rPr>
      </w:pPr>
    </w:p>
    <w:p w14:paraId="201354EA" w14:textId="3FC9F201" w:rsidR="003D5D03" w:rsidRDefault="00A4704B" w:rsidP="003D5D03">
      <w:pPr>
        <w:keepNext/>
        <w:jc w:val="center"/>
      </w:pPr>
      <w:r w:rsidRPr="00A4704B">
        <w:rPr>
          <w:noProof/>
        </w:rPr>
        <w:drawing>
          <wp:inline distT="0" distB="0" distL="0" distR="0" wp14:anchorId="52401B37" wp14:editId="2BB52D0C">
            <wp:extent cx="2735326" cy="1646261"/>
            <wp:effectExtent l="0" t="0" r="8255" b="0"/>
            <wp:docPr id="1" name="Picture 4">
              <a:extLst xmlns:a="http://schemas.openxmlformats.org/drawingml/2006/main">
                <a:ext uri="{FF2B5EF4-FFF2-40B4-BE49-F238E27FC236}">
                  <a16:creationId xmlns:a16="http://schemas.microsoft.com/office/drawing/2014/main" id="{C20798CC-04F9-4096-AFD7-E8B455E633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20798CC-04F9-4096-AFD7-E8B455E6334D}"/>
                        </a:ext>
                      </a:extLst>
                    </pic:cNvPr>
                    <pic:cNvPicPr>
                      <a:picLocks noChangeAspect="1"/>
                    </pic:cNvPicPr>
                  </pic:nvPicPr>
                  <pic:blipFill>
                    <a:blip r:embed="rId8"/>
                    <a:stretch>
                      <a:fillRect/>
                    </a:stretch>
                  </pic:blipFill>
                  <pic:spPr>
                    <a:xfrm>
                      <a:off x="0" y="0"/>
                      <a:ext cx="2753372" cy="1657122"/>
                    </a:xfrm>
                    <a:prstGeom prst="rect">
                      <a:avLst/>
                    </a:prstGeom>
                  </pic:spPr>
                </pic:pic>
              </a:graphicData>
            </a:graphic>
          </wp:inline>
        </w:drawing>
      </w:r>
    </w:p>
    <w:p w14:paraId="1D7BAB28" w14:textId="4918E5E4" w:rsidR="004F7B38" w:rsidRDefault="003D5D03" w:rsidP="007E328F">
      <w:pPr>
        <w:pStyle w:val="Caption"/>
        <w:jc w:val="center"/>
        <w:rPr>
          <w:rFonts w:cs="Times New Roman"/>
          <w:b w:val="0"/>
          <w:bCs w:val="0"/>
          <w:szCs w:val="24"/>
        </w:rPr>
      </w:pPr>
      <w:r w:rsidRPr="003D5D03">
        <w:rPr>
          <w:rFonts w:eastAsiaTheme="minorEastAsia"/>
          <w:b w:val="0"/>
          <w:bCs w:val="0"/>
          <w:color w:val="000000" w:themeColor="text1"/>
          <w:sz w:val="20"/>
          <w:szCs w:val="20"/>
          <w:lang w:val="en-GB"/>
        </w:rPr>
        <w:t>Figure 1: Variation of the Berry parameter with temperature for A</w:t>
      </w:r>
      <w:r w:rsidR="00A4704B">
        <w:rPr>
          <w:rFonts w:eastAsiaTheme="minorEastAsia"/>
          <w:b w:val="0"/>
          <w:bCs w:val="0"/>
          <w:color w:val="000000" w:themeColor="text1"/>
          <w:sz w:val="20"/>
          <w:szCs w:val="20"/>
          <w:lang w:val="en-GB"/>
        </w:rPr>
        <w:t>g</w:t>
      </w:r>
      <w:r w:rsidRPr="003D5D03">
        <w:rPr>
          <w:rFonts w:eastAsiaTheme="minorEastAsia"/>
          <w:b w:val="0"/>
          <w:bCs w:val="0"/>
          <w:color w:val="000000" w:themeColor="text1"/>
          <w:sz w:val="20"/>
          <w:szCs w:val="20"/>
          <w:lang w:val="en-GB"/>
        </w:rPr>
        <w:t xml:space="preserve"> NPs.</w:t>
      </w:r>
    </w:p>
    <w:p w14:paraId="037D4BB4" w14:textId="78CDE532" w:rsidR="004C515F" w:rsidRPr="004C515F" w:rsidRDefault="004C515F" w:rsidP="00055CAD">
      <w:pPr>
        <w:spacing w:after="20" w:line="240" w:lineRule="auto"/>
        <w:jc w:val="both"/>
        <w:rPr>
          <w:b/>
          <w:bCs/>
        </w:rPr>
      </w:pPr>
      <w:r w:rsidRPr="004C515F">
        <w:rPr>
          <w:b/>
          <w:bCs/>
        </w:rPr>
        <w:t>ACKNOWLEDGEMENTS</w:t>
      </w:r>
    </w:p>
    <w:p w14:paraId="18E5DACB" w14:textId="2B8AB638" w:rsidR="004C515F" w:rsidRDefault="004C515F" w:rsidP="00055CAD">
      <w:pPr>
        <w:spacing w:after="20" w:line="240" w:lineRule="auto"/>
        <w:jc w:val="both"/>
        <w:rPr>
          <w:rFonts w:cs="Times New Roman"/>
          <w:b/>
          <w:bCs/>
          <w:szCs w:val="24"/>
          <w:lang w:val="en-US"/>
        </w:rPr>
      </w:pPr>
      <w:r>
        <w:t>This work has been supported by the SABYDOMA project which has received funding from the European Union’s HORIZON 2020 Research &amp; Innovation Programme under grant agreement no. 862296.</w:t>
      </w:r>
    </w:p>
    <w:p w14:paraId="445F2DE8" w14:textId="77777777" w:rsidR="004C515F" w:rsidRPr="00912CAA" w:rsidRDefault="004C515F" w:rsidP="00055CAD">
      <w:pPr>
        <w:spacing w:after="20" w:line="240" w:lineRule="auto"/>
        <w:jc w:val="both"/>
        <w:rPr>
          <w:rFonts w:cs="Times New Roman"/>
          <w:b/>
          <w:bCs/>
          <w:szCs w:val="24"/>
          <w:lang w:val="en-US"/>
        </w:rPr>
      </w:pPr>
    </w:p>
    <w:sectPr w:rsidR="004C515F" w:rsidRPr="00912CAA" w:rsidSect="000323E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A49F" w14:textId="77777777" w:rsidR="00FA1F56" w:rsidRDefault="00FA1F56" w:rsidP="00B10FCD">
      <w:pPr>
        <w:spacing w:after="0" w:line="240" w:lineRule="auto"/>
      </w:pPr>
      <w:r>
        <w:separator/>
      </w:r>
    </w:p>
  </w:endnote>
  <w:endnote w:type="continuationSeparator" w:id="0">
    <w:p w14:paraId="69BE5910" w14:textId="77777777" w:rsidR="00FA1F56" w:rsidRDefault="00FA1F56"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rPr>
        <w:color w:val="FF0000"/>
      </w:rPr>
    </w:sdtEndPr>
    <w:sdtContent>
      <w:p w14:paraId="45967E07" w14:textId="3B2DF2E6" w:rsidR="00C55D63" w:rsidRPr="0069737C" w:rsidRDefault="0027478C">
        <w:pPr>
          <w:pStyle w:val="Footer"/>
          <w:rPr>
            <w:color w:val="FF0000"/>
          </w:rP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r w:rsidR="0069737C">
          <w:rPr>
            <w:b/>
            <w:bCs/>
            <w:sz w:val="18"/>
            <w:szCs w:val="16"/>
          </w:rPr>
          <w:t xml:space="preserve">                                                                                                                                                                                                   </w:t>
        </w:r>
        <w:r w:rsidR="0069737C" w:rsidRPr="0069737C">
          <w:rPr>
            <w:b/>
            <w:bCs/>
            <w:color w:val="FF0000"/>
            <w:sz w:val="18"/>
            <w:szCs w:val="16"/>
          </w:rPr>
          <w:t>Insert Here Article ID</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96BF" w14:textId="77777777" w:rsidR="00FA1F56" w:rsidRDefault="00FA1F56" w:rsidP="00B10FCD">
      <w:pPr>
        <w:spacing w:after="0" w:line="240" w:lineRule="auto"/>
      </w:pPr>
      <w:r>
        <w:separator/>
      </w:r>
    </w:p>
  </w:footnote>
  <w:footnote w:type="continuationSeparator" w:id="0">
    <w:p w14:paraId="323F506C" w14:textId="77777777" w:rsidR="00FA1F56" w:rsidRDefault="00FA1F56"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16cid:durableId="21158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3NLM0MDQ1NLE0NLJQ0lEKTi0uzszPAykwrAUAKVrLkSwAAAA="/>
  </w:docVars>
  <w:rsids>
    <w:rsidRoot w:val="002937B1"/>
    <w:rsid w:val="00004B08"/>
    <w:rsid w:val="00005CBA"/>
    <w:rsid w:val="000236FF"/>
    <w:rsid w:val="000275C5"/>
    <w:rsid w:val="00030ED7"/>
    <w:rsid w:val="00035A92"/>
    <w:rsid w:val="00055CAD"/>
    <w:rsid w:val="0008195E"/>
    <w:rsid w:val="000A3136"/>
    <w:rsid w:val="000D5D67"/>
    <w:rsid w:val="000E7582"/>
    <w:rsid w:val="00100E5B"/>
    <w:rsid w:val="00115531"/>
    <w:rsid w:val="00126130"/>
    <w:rsid w:val="001327BE"/>
    <w:rsid w:val="00134726"/>
    <w:rsid w:val="00137B0D"/>
    <w:rsid w:val="001551B1"/>
    <w:rsid w:val="001A44CE"/>
    <w:rsid w:val="001A7B5C"/>
    <w:rsid w:val="001C1262"/>
    <w:rsid w:val="001C601C"/>
    <w:rsid w:val="00213382"/>
    <w:rsid w:val="0022104F"/>
    <w:rsid w:val="00223691"/>
    <w:rsid w:val="00231ADF"/>
    <w:rsid w:val="00237133"/>
    <w:rsid w:val="00250767"/>
    <w:rsid w:val="00257888"/>
    <w:rsid w:val="002607CE"/>
    <w:rsid w:val="00265A64"/>
    <w:rsid w:val="0027478C"/>
    <w:rsid w:val="00274A4D"/>
    <w:rsid w:val="00276F49"/>
    <w:rsid w:val="0029092D"/>
    <w:rsid w:val="002937B1"/>
    <w:rsid w:val="002938E7"/>
    <w:rsid w:val="002A3DB9"/>
    <w:rsid w:val="002B13CB"/>
    <w:rsid w:val="002D620D"/>
    <w:rsid w:val="002E0E4E"/>
    <w:rsid w:val="00317FC8"/>
    <w:rsid w:val="00354155"/>
    <w:rsid w:val="003574BE"/>
    <w:rsid w:val="00371DF3"/>
    <w:rsid w:val="00376DE2"/>
    <w:rsid w:val="00396905"/>
    <w:rsid w:val="003A0168"/>
    <w:rsid w:val="003A6B0A"/>
    <w:rsid w:val="003D591F"/>
    <w:rsid w:val="003D5D03"/>
    <w:rsid w:val="003E3B19"/>
    <w:rsid w:val="003F3ADE"/>
    <w:rsid w:val="003F4BCB"/>
    <w:rsid w:val="00406EAA"/>
    <w:rsid w:val="00411CC6"/>
    <w:rsid w:val="004161DB"/>
    <w:rsid w:val="00420603"/>
    <w:rsid w:val="0042366D"/>
    <w:rsid w:val="0043315F"/>
    <w:rsid w:val="00433A42"/>
    <w:rsid w:val="00436AB2"/>
    <w:rsid w:val="004A7AD1"/>
    <w:rsid w:val="004B03E9"/>
    <w:rsid w:val="004C515F"/>
    <w:rsid w:val="004D1AD7"/>
    <w:rsid w:val="004F3DEE"/>
    <w:rsid w:val="004F7B38"/>
    <w:rsid w:val="00500C92"/>
    <w:rsid w:val="0050512C"/>
    <w:rsid w:val="00506736"/>
    <w:rsid w:val="005A4565"/>
    <w:rsid w:val="005C581B"/>
    <w:rsid w:val="00630EA1"/>
    <w:rsid w:val="0064098A"/>
    <w:rsid w:val="006414CF"/>
    <w:rsid w:val="00650810"/>
    <w:rsid w:val="00650F36"/>
    <w:rsid w:val="00670DAB"/>
    <w:rsid w:val="00670EDA"/>
    <w:rsid w:val="00694882"/>
    <w:rsid w:val="00696B3E"/>
    <w:rsid w:val="0069737C"/>
    <w:rsid w:val="006C6152"/>
    <w:rsid w:val="00705DF0"/>
    <w:rsid w:val="007131BC"/>
    <w:rsid w:val="0075797B"/>
    <w:rsid w:val="00784E67"/>
    <w:rsid w:val="00787DEE"/>
    <w:rsid w:val="00795D12"/>
    <w:rsid w:val="007A56A2"/>
    <w:rsid w:val="007C3C07"/>
    <w:rsid w:val="007E328F"/>
    <w:rsid w:val="00803E9F"/>
    <w:rsid w:val="00804EA1"/>
    <w:rsid w:val="00816D5C"/>
    <w:rsid w:val="00821B38"/>
    <w:rsid w:val="0084571F"/>
    <w:rsid w:val="00861F4F"/>
    <w:rsid w:val="0088154B"/>
    <w:rsid w:val="008A75FD"/>
    <w:rsid w:val="008D095A"/>
    <w:rsid w:val="008D1E9E"/>
    <w:rsid w:val="008D22D8"/>
    <w:rsid w:val="008E2EBE"/>
    <w:rsid w:val="009007C0"/>
    <w:rsid w:val="00912CAA"/>
    <w:rsid w:val="00915963"/>
    <w:rsid w:val="0091656E"/>
    <w:rsid w:val="0091708C"/>
    <w:rsid w:val="00935497"/>
    <w:rsid w:val="009476BB"/>
    <w:rsid w:val="009549EF"/>
    <w:rsid w:val="0096118F"/>
    <w:rsid w:val="009803F2"/>
    <w:rsid w:val="009856B9"/>
    <w:rsid w:val="00997EF7"/>
    <w:rsid w:val="009C1E71"/>
    <w:rsid w:val="009C653D"/>
    <w:rsid w:val="009C69E0"/>
    <w:rsid w:val="009E47B5"/>
    <w:rsid w:val="009E5FB2"/>
    <w:rsid w:val="009F3DD4"/>
    <w:rsid w:val="009F7B91"/>
    <w:rsid w:val="00A30E44"/>
    <w:rsid w:val="00A46E13"/>
    <w:rsid w:val="00A4704B"/>
    <w:rsid w:val="00A562D9"/>
    <w:rsid w:val="00A707D8"/>
    <w:rsid w:val="00A71E2E"/>
    <w:rsid w:val="00A84D47"/>
    <w:rsid w:val="00AA4FE7"/>
    <w:rsid w:val="00AB0F20"/>
    <w:rsid w:val="00AB16ED"/>
    <w:rsid w:val="00AB48E5"/>
    <w:rsid w:val="00AB7699"/>
    <w:rsid w:val="00AC44BD"/>
    <w:rsid w:val="00AD393E"/>
    <w:rsid w:val="00AD7225"/>
    <w:rsid w:val="00AE7F63"/>
    <w:rsid w:val="00AF459A"/>
    <w:rsid w:val="00AF6E79"/>
    <w:rsid w:val="00B04901"/>
    <w:rsid w:val="00B07A53"/>
    <w:rsid w:val="00B10FCD"/>
    <w:rsid w:val="00B146A5"/>
    <w:rsid w:val="00B36AC7"/>
    <w:rsid w:val="00B47B93"/>
    <w:rsid w:val="00B676E9"/>
    <w:rsid w:val="00B678A9"/>
    <w:rsid w:val="00BB679D"/>
    <w:rsid w:val="00BC1900"/>
    <w:rsid w:val="00BD5B62"/>
    <w:rsid w:val="00BF7E63"/>
    <w:rsid w:val="00C03513"/>
    <w:rsid w:val="00C04EBD"/>
    <w:rsid w:val="00C07544"/>
    <w:rsid w:val="00C1237F"/>
    <w:rsid w:val="00C2273B"/>
    <w:rsid w:val="00C333A6"/>
    <w:rsid w:val="00C52354"/>
    <w:rsid w:val="00C55188"/>
    <w:rsid w:val="00C55D63"/>
    <w:rsid w:val="00C84852"/>
    <w:rsid w:val="00C96B94"/>
    <w:rsid w:val="00CC30B9"/>
    <w:rsid w:val="00CF41F4"/>
    <w:rsid w:val="00CF4EEC"/>
    <w:rsid w:val="00D21E70"/>
    <w:rsid w:val="00D33E54"/>
    <w:rsid w:val="00D678BE"/>
    <w:rsid w:val="00D76FAC"/>
    <w:rsid w:val="00DA3AD4"/>
    <w:rsid w:val="00DA48B4"/>
    <w:rsid w:val="00DA5472"/>
    <w:rsid w:val="00DA7B89"/>
    <w:rsid w:val="00DE050B"/>
    <w:rsid w:val="00DE346C"/>
    <w:rsid w:val="00DE6707"/>
    <w:rsid w:val="00E04BD3"/>
    <w:rsid w:val="00E05CEB"/>
    <w:rsid w:val="00E16A89"/>
    <w:rsid w:val="00E216B3"/>
    <w:rsid w:val="00E61887"/>
    <w:rsid w:val="00E63CAC"/>
    <w:rsid w:val="00E81A4A"/>
    <w:rsid w:val="00E825C3"/>
    <w:rsid w:val="00E853C3"/>
    <w:rsid w:val="00E87E35"/>
    <w:rsid w:val="00EB4CFF"/>
    <w:rsid w:val="00EB734F"/>
    <w:rsid w:val="00ED7AD7"/>
    <w:rsid w:val="00F156FC"/>
    <w:rsid w:val="00F35400"/>
    <w:rsid w:val="00F509B7"/>
    <w:rsid w:val="00F55FA2"/>
    <w:rsid w:val="00F838E5"/>
    <w:rsid w:val="00F86C31"/>
    <w:rsid w:val="00FA1F56"/>
    <w:rsid w:val="00FB61F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table" w:styleId="TableGrid">
    <w:name w:val="Table Grid"/>
    <w:basedOn w:val="TableNormal"/>
    <w:uiPriority w:val="59"/>
    <w:rsid w:val="00C5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5235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aption">
    <w:name w:val="caption"/>
    <w:basedOn w:val="Normal"/>
    <w:next w:val="Normal"/>
    <w:uiPriority w:val="35"/>
    <w:unhideWhenUsed/>
    <w:qFormat/>
    <w:rsid w:val="003D5D03"/>
    <w:pPr>
      <w:spacing w:line="240" w:lineRule="auto"/>
    </w:pPr>
    <w:rPr>
      <w:b/>
      <w:bCs/>
      <w:color w:val="4F81BD" w:themeColor="accent1"/>
      <w:sz w:val="18"/>
      <w:szCs w:val="18"/>
      <w:lang w:val="en-US"/>
    </w:rPr>
  </w:style>
  <w:style w:type="character" w:styleId="CommentReference">
    <w:name w:val="annotation reference"/>
    <w:basedOn w:val="DefaultParagraphFont"/>
    <w:uiPriority w:val="99"/>
    <w:semiHidden/>
    <w:unhideWhenUsed/>
    <w:rsid w:val="007C3C0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05JC</b:Tag>
    <b:SourceType>JournalArticle</b:SourceType>
    <b:Guid>{04618C31-9634-485A-B66D-BCEBBDCEF5C5}</b:Guid>
    <b:Year>2005</b:Year>
    <b:JournalName>J. Chem. Phys.</b:JournalName>
    <b:Pages>204719</b:Pages>
    <b:Volume>123 </b:Volume>
    <b:Author>
      <b:Author>
        <b:NameList>
          <b:Person>
            <b:Last>Grochola</b:Last>
            <b:First>G.</b:First>
          </b:Person>
          <b:Person>
            <b:Last>Russo</b:Last>
            <b:First>S.P.</b:First>
          </b:Person>
          <b:Person>
            <b:Last>Snook</b:Last>
            <b:First>I.K.</b:First>
          </b:Person>
        </b:NameList>
      </b:Author>
    </b:Author>
    <b:RefOrder>1</b:RefOrder>
  </b:Source>
  <b:Source>
    <b:Tag>OBr17</b:Tag>
    <b:SourceType>JournalArticle</b:SourceType>
    <b:Guid>{97AEAEBF-546A-4F59-90DE-F4379766235F}</b:Guid>
    <b:Author>
      <b:Author>
        <b:NameList>
          <b:Person>
            <b:Last>O'Brien</b:Last>
            <b:First>C.J.</b:First>
          </b:Person>
          <b:Person>
            <b:Last>Barr</b:Last>
            <b:First>C.M.</b:First>
          </b:Person>
          <b:Person>
            <b:Last>Price</b:Last>
            <b:First>P.M.</b:First>
          </b:Person>
          <b:Person>
            <b:Last>Hattar</b:Last>
            <b:First>K.</b:First>
          </b:Person>
          <b:Person>
            <b:Last>Foiles</b:Last>
            <b:First>S.M.</b:First>
          </b:Person>
        </b:NameList>
      </b:Author>
    </b:Author>
    <b:JournalName>J. Materials Science</b:JournalName>
    <b:Year>2017</b:Year>
    <b:Pages>2911-2927</b:Pages>
    <b:Volume>53</b:Volume>
    <b:RefOrder>2</b:RefOrder>
  </b:Source>
  <b:Source>
    <b:Tag>Fre01</b:Tag>
    <b:SourceType>Book</b:SourceType>
    <b:Guid>{A65A49DC-D3CA-4376-8BB9-E7890B4F11CD}</b:Guid>
    <b:Author>
      <b:Author>
        <b:NameList>
          <b:Person>
            <b:Last>Frenkel</b:Last>
            <b:First>D.</b:First>
          </b:Person>
          <b:Person>
            <b:Last>Smit</b:Last>
            <b:First>B.</b:First>
          </b:Person>
        </b:NameList>
      </b:Author>
    </b:Author>
    <b:Title>Understanding Molecular Simulation. From Algorithms to Applications</b:Title>
    <b:Year>2001</b:Year>
    <b:City>San Francisco</b:City>
    <b:Publisher>Academic Press</b:Publisher>
    <b:RefOrder>3</b:RefOrder>
  </b:Source>
  <b:Source>
    <b:Tag>Mar19</b:Tag>
    <b:SourceType>JournalArticle</b:SourceType>
    <b:Guid>{33C0B7D1-1081-4F01-8FEB-72BA13A607E9}</b:Guid>
    <b:Author>
      <b:Author>
        <b:NameList>
          <b:Person>
            <b:Last>Martin</b:Last>
            <b:First>P.</b:First>
          </b:Person>
          <b:Person>
            <b:Last>Zhang</b:Last>
            <b:First>P.</b:First>
          </b:Person>
          <b:Person>
            <b:Last>Rodger</b:Last>
            <b:First>M.P.</b:First>
          </b:Person>
          <b:Person>
            <b:Last>Valsami-Jones</b:Last>
            <b:First>E.</b:First>
          </b:Person>
        </b:NameList>
      </b:Author>
    </b:Author>
    <b:Year>2019</b:Year>
    <b:JournalName>NanoImpact</b:JournalName>
    <b:Pages>100147</b:Pages>
    <b:Volume>14</b:Volume>
    <b:RefOrder>4</b:RefOrder>
  </b:Source>
  <b:Source>
    <b:Tag>Pli95</b:Tag>
    <b:SourceType>JournalArticle</b:SourceType>
    <b:Guid>{23004797-4D5D-4999-A444-7DE670DBF7DA}</b:Guid>
    <b:Author>
      <b:Author>
        <b:NameList>
          <b:Person>
            <b:Last>Plimpton</b:Last>
            <b:First>S.</b:First>
          </b:Person>
        </b:NameList>
      </b:Author>
    </b:Author>
    <b:JournalName>J. Comput. Phys.</b:JournalName>
    <b:Year>1995</b:Year>
    <b:Pages>1-19</b:Pages>
    <b:Volume>117</b:Volume>
    <b:RefOrder>5</b:RefOrder>
  </b:Source>
  <b:Source>
    <b:Tag>Ber87</b:Tag>
    <b:SourceType>JournalArticle</b:SourceType>
    <b:Guid>{FCAFB3B9-8E86-4E9D-A4ED-89AB166CEAA0}</b:Guid>
    <b:Author>
      <b:Author>
        <b:NameList>
          <b:Person>
            <b:Last>Berendsen</b:Last>
            <b:First>H.J.C.</b:First>
          </b:Person>
          <b:Person>
            <b:Last>Grigera</b:Last>
            <b:First>J.R.</b:First>
          </b:Person>
          <b:Person>
            <b:Last>Straatsma</b:Last>
            <b:First>T.P.</b:First>
          </b:Person>
        </b:NameList>
      </b:Author>
    </b:Author>
    <b:Title>The missing term in effective pair potentials</b:Title>
    <b:JournalName>J. Phys. Chem.</b:JournalName>
    <b:Year>1987</b:Year>
    <b:Pages>6269-6271</b:Pages>
    <b:Volume>91</b:Volume>
    <b:RefOrder>6</b:RefOrder>
  </b:Source>
  <b:Source>
    <b:Tag>Mer09</b:Tag>
    <b:SourceType>JournalArticle</b:SourceType>
    <b:Guid>{83CBC2B0-A7A3-4B49-AECA-C94280AABA46}</b:Guid>
    <b:Author>
      <b:Author>
        <b:NameList>
          <b:Person>
            <b:Last>Merabia</b:Last>
            <b:First>S.</b:First>
          </b:Person>
          <b:Person>
            <b:Last>Shenogin</b:Last>
            <b:First>S.</b:First>
          </b:Person>
          <b:Person>
            <b:Last>Joly</b:Last>
            <b:First>L.</b:First>
          </b:Person>
          <b:Person>
            <b:Last>Keblinski</b:Last>
            <b:First>P.</b:First>
          </b:Person>
          <b:Person>
            <b:Last>Barrat</b:Last>
            <b:First>J.-L.</b:First>
          </b:Person>
        </b:NameList>
      </b:Author>
    </b:Author>
    <b:Title>Heat transfer from nanoparticles: A corresponding state analysis</b:Title>
    <b:JournalName>PNAS</b:JournalName>
    <b:Year>2009 </b:Year>
    <b:Pages>15113-15118</b:Pages>
    <b:Volume>106 </b:Volume>
    <b:Issue>36</b:Issue>
    <b:RefOrder>7</b:RefOrder>
  </b:Source>
  <b:Source>
    <b:Tag>Bru16</b:Tag>
    <b:SourceType>JournalArticle</b:SourceType>
    <b:Guid>{FF9BBE59-FE7E-45A7-A0E5-461AEC356984}</b:Guid>
    <b:Author>
      <b:Author>
        <b:NameList>
          <b:Person>
            <b:Last>Brunello</b:Last>
            <b:First>G.F.</b:First>
          </b:Person>
          <b:Person>
            <b:Last>Lee</b:Last>
            <b:First>J.H.</b:First>
          </b:Person>
          <b:Person>
            <b:Last>Lee</b:Last>
            <b:First>S.G.</b:First>
          </b:Person>
          <b:Person>
            <b:Last>Choi</b:Last>
            <b:First>J.I.</b:First>
          </b:Person>
          <b:Person>
            <b:Last>Harvey</b:Last>
            <b:First>D.</b:First>
          </b:Person>
          <b:Person>
            <b:Last>Jang</b:Last>
            <b:First>S.S.</b:First>
          </b:Person>
        </b:NameList>
      </b:Author>
    </b:Author>
    <b:Title>Interactions of Pt nanoparticles with molecular components in polymer electrolyte membrane fuel cells: multi-scale modeling approach</b:Title>
    <b:JournalName>RSC Adv.</b:JournalName>
    <b:Year>2016</b:Year>
    <b:Pages>69670–69676</b:Pages>
    <b:Volume>6</b:Volume>
    <b:RefOrder>8</b:RefOrder>
  </b:Source>
  <b:Source>
    <b:Tag>Ego03</b:Tag>
    <b:SourceType>JournalArticle</b:SourceType>
    <b:Guid>{3CF4A641-F2C0-4873-8FF2-77784F6B8C1D}</b:Guid>
    <b:Author>
      <b:Author>
        <b:NameList>
          <b:Person>
            <b:Last>Egorov</b:Last>
            <b:First>A.V.</b:First>
          </b:Person>
          <b:Person>
            <b:Last>Brodskaya</b:Last>
            <b:First>E.N.</b:First>
          </b:Person>
          <b:Person>
            <b:Last>Laaksonen</b:Last>
            <b:First>A</b:First>
          </b:Person>
        </b:NameList>
      </b:Author>
    </b:Author>
    <b:JournalName>J. Chem. Phys.</b:JournalName>
    <b:Year>2003</b:Year>
    <b:Pages>6380–6386</b:Pages>
    <b:Volume>118</b:Volume>
    <b:RefOrder>9</b:RefOrder>
  </b:Source>
  <b:Source>
    <b:Tag>Ego06</b:Tag>
    <b:SourceType>JournalArticle</b:SourceType>
    <b:Guid>{336791EC-AB52-4132-8115-B8BFF0CE0DDA}</b:Guid>
    <b:Author>
      <b:Author>
        <b:NameList>
          <b:Person>
            <b:Last>Egorov</b:Last>
            <b:First>A.V.</b:First>
          </b:Person>
          <b:Person>
            <b:Last>Brodskaya</b:Last>
            <b:First>E.N.</b:First>
          </b:Person>
          <b:Person>
            <b:Last>Laaksonen</b:Last>
            <b:First>A.</b:First>
          </b:Person>
        </b:NameList>
      </b:Author>
    </b:Author>
    <b:JournalName>Comp Mater Sci </b:JournalName>
    <b:Year>2006</b:Year>
    <b:Pages>166–170</b:Pages>
    <b:Volume>36</b:Volume>
    <b:RefOrder>10</b:RefOrder>
  </b:Source>
  <b:Source>
    <b:Tag>Bur18</b:Tag>
    <b:SourceType>JournalArticle</b:SourceType>
    <b:Guid>{AB4228AA-08DB-48AF-8B0D-A064F4887BC7}</b:Guid>
    <b:Author>
      <b:Author>
        <b:NameList>
          <b:Person>
            <b:Last>Burk</b:Last>
            <b:First>J.</b:First>
          </b:Person>
          <b:Person>
            <b:Last>Sikk</b:Last>
            <b:First>L.</b:First>
          </b:Person>
          <b:Person>
            <b:Last>Burk</b:Last>
            <b:First>P.</b:First>
          </b:Person>
          <b:Person>
            <b:Last>Manshian</b:Last>
            <b:First>B.B.</b:First>
          </b:Person>
          <b:Person>
            <b:Last>Soenen</b:Last>
            <b:First>S.J.</b:First>
          </b:Person>
          <b:Person>
            <b:Last>Scott-Fordsmand</b:Last>
            <b:First>J.J.</b:First>
          </b:Person>
          <b:Person>
            <b:Last>Tamme</b:Last>
            <b:First>T.</b:First>
          </b:Person>
          <b:Person>
            <b:Last>Tämm</b:Last>
            <b:First>K.</b:First>
          </b:Person>
        </b:NameList>
      </b:Author>
    </b:Author>
    <b:Title>Fe-Doped ZnO nanoparticle toxicity: assessment by a new generation of nanodescriptors</b:Title>
    <b:JournalName>Nanoscale</b:JournalName>
    <b:Year>2018</b:Year>
    <b:Pages>21985-21993</b:Pages>
    <b:Volume>10</b:Volume>
    <b:RefOrder>11</b:RefOrder>
  </b:Source>
  <b:Source>
    <b:Tag>Täm16</b:Tag>
    <b:SourceType>JournalArticle</b:SourceType>
    <b:Guid>{895E8096-174E-4C2C-8976-F9870A8E972A}</b:Guid>
    <b:Author>
      <b:Author>
        <b:NameList>
          <b:Person>
            <b:Last>Tämm</b:Last>
            <b:First>K.</b:First>
          </b:Person>
          <b:Person>
            <b:Last>Sikk</b:Last>
            <b:First>L.</b:First>
          </b:Person>
          <b:Person>
            <b:Last>Burk</b:Last>
            <b:First>J.</b:First>
          </b:Person>
          <b:Person>
            <b:Last>Rallo</b:Last>
            <b:First>R.</b:First>
          </b:Person>
          <b:Person>
            <b:Last>Pokhrel</b:Last>
            <b:First>S.</b:First>
          </b:Person>
          <b:Person>
            <b:Last>Mädler</b:Last>
            <b:First>L.</b:First>
          </b:Person>
          <b:Person>
            <b:Last>Scott-Fordsmand</b:Last>
            <b:First>J.J.</b:First>
          </b:Person>
          <b:Person>
            <b:Last>Burka</b:Last>
            <b:First>P.</b:First>
          </b:Person>
          <b:Person>
            <b:Last>Tamme</b:Last>
            <b:First>T.</b:First>
          </b:Person>
        </b:NameList>
      </b:Author>
    </b:Author>
    <b:Title>Parametrization of nanoparticles: development of full-particle nanodescriptors</b:Title>
    <b:JournalName>Nanoscale</b:JournalName>
    <b:Year>2016</b:Year>
    <b:Pages>16243-16250</b:Pages>
    <b:Volume>8</b:Volume>
    <b:RefOrder>12</b:RefOrder>
  </b:Source>
  <b:Source>
    <b:Tag>Mat94</b:Tag>
    <b:SourceType>Book</b:SourceType>
    <b:Guid>{300B5E4E-00B2-4B2C-B4C4-C33D5EE48FC7}</b:Guid>
    <b:Title>Conformational Theory of Large Molecules</b:Title>
    <b:Year>1994</b:Year>
    <b:Author>
      <b:Author>
        <b:NameList>
          <b:Person>
            <b:Last>Mattice</b:Last>
            <b:First>W.L.</b:First>
          </b:Person>
          <b:Person>
            <b:Last>Suter</b:Last>
            <b:First>U.W.</b:First>
          </b:Person>
        </b:NameList>
      </b:Author>
    </b:Author>
    <b:City>New York</b:City>
    <b:Publisher>Wiley</b:Publisher>
    <b:RefOrder>13</b:RefOrder>
  </b:Source>
  <b:Source>
    <b:Tag>Kaz95</b:Tag>
    <b:SourceType>JournalArticle</b:SourceType>
    <b:Guid>{06D4ECAD-01C5-4DF7-A54E-577E10630F11}</b:Guid>
    <b:Author>
      <b:Author>
        <b:NameList>
          <b:Person>
            <b:Last>Kazakov</b:Last>
            <b:First>A.V.</b:First>
          </b:Person>
          <b:Person>
            <b:Last>Shpiro</b:Last>
            <b:First>E.S.</b:First>
          </b:Person>
          <b:Person>
            <b:Last>Voskoboinikov</b:Last>
            <b:First>T.V.</b:First>
          </b:Person>
        </b:NameList>
      </b:Author>
    </b:Author>
    <b:JournalName>J. Phys. Chem.</b:JournalName>
    <b:Year>1995</b:Year>
    <b:Pages>8323-8327</b:Pages>
    <b:Volume>99</b:Volume>
    <b:RefOrder>14</b:RefOrder>
  </b:Source>
  <b:Source>
    <b:Tag>Cro68</b:Tag>
    <b:SourceType>JournalArticle</b:SourceType>
    <b:Guid>{42D03CEA-4072-41FE-AB95-DE6DA2206649}</b:Guid>
    <b:Author>
      <b:Author>
        <b:NameList>
          <b:Person>
            <b:Last>Cromer</b:Last>
            <b:First>D.T.</b:First>
          </b:Person>
          <b:Person>
            <b:Last>Mann</b:Last>
            <b:First>J.B.</b:First>
          </b:Person>
        </b:NameList>
      </b:Author>
    </b:Author>
    <b:JournalName>Acta Cryst.</b:JournalName>
    <b:Year>1968</b:Year>
    <b:Pages>321</b:Pages>
    <b:Volume>A24</b:Volume>
    <b:RefOrder>15</b:RefOrder>
  </b:Source>
  <b:Source>
    <b:Tag>Dav25</b:Tag>
    <b:SourceType>JournalArticle</b:SourceType>
    <b:Guid>{1DB702FA-1BED-4C06-AE43-5DAFD2579102}</b:Guid>
    <b:Author>
      <b:Author>
        <b:NameList>
          <b:Person>
            <b:Last>Davey</b:Last>
            <b:First>W.P.</b:First>
          </b:Person>
        </b:NameList>
      </b:Author>
    </b:Author>
    <b:Title>Precision Measurements of the Lattice Constants of Twelve Common Metals</b:Title>
    <b:JournalName>Physical Review</b:JournalName>
    <b:Year>1925</b:Year>
    <b:Pages>753–761</b:Pages>
    <b:Volume>25</b:Volume>
    <b:Issue>6</b:Issue>
    <b:RefOrder>16</b:RefOrder>
  </b:Source>
</b:Sources>
</file>

<file path=customXml/itemProps1.xml><?xml version="1.0" encoding="utf-8"?>
<ds:datastoreItem xmlns:ds="http://schemas.openxmlformats.org/officeDocument/2006/customXml" ds:itemID="{0B4B904B-8496-438C-B530-47989D35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2070</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Antreas Afantitis</cp:lastModifiedBy>
  <cp:revision>3</cp:revision>
  <cp:lastPrinted>2016-12-14T08:08:00Z</cp:lastPrinted>
  <dcterms:created xsi:type="dcterms:W3CDTF">2022-05-11T21:34:00Z</dcterms:created>
  <dcterms:modified xsi:type="dcterms:W3CDTF">2022-05-11T21:35:00Z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f753fd-faf2-4608-9b59-553f003adcdf_Enabled">
    <vt:lpwstr>true</vt:lpwstr>
  </property>
  <property fmtid="{D5CDD505-2E9C-101B-9397-08002B2CF9AE}" pid="3" name="MSIP_Label_2ff753fd-faf2-4608-9b59-553f003adcdf_SetDate">
    <vt:lpwstr>2022-05-04T05:59:09Z</vt:lpwstr>
  </property>
  <property fmtid="{D5CDD505-2E9C-101B-9397-08002B2CF9AE}" pid="4" name="MSIP_Label_2ff753fd-faf2-4608-9b59-553f003adcdf_Method">
    <vt:lpwstr>Privileged</vt:lpwstr>
  </property>
  <property fmtid="{D5CDD505-2E9C-101B-9397-08002B2CF9AE}" pid="5" name="MSIP_Label_2ff753fd-faf2-4608-9b59-553f003adcdf_Name">
    <vt:lpwstr>2ff753fd-faf2-4608-9b59-553f003adcdf</vt:lpwstr>
  </property>
  <property fmtid="{D5CDD505-2E9C-101B-9397-08002B2CF9AE}" pid="6" name="MSIP_Label_2ff753fd-faf2-4608-9b59-553f003adcdf_SiteId">
    <vt:lpwstr>49618402-6ea3-441d-957d-7df8773fee54</vt:lpwstr>
  </property>
  <property fmtid="{D5CDD505-2E9C-101B-9397-08002B2CF9AE}" pid="7" name="MSIP_Label_2ff753fd-faf2-4608-9b59-553f003adcdf_ActionId">
    <vt:lpwstr>e8fd2522-f0ca-472f-bc1f-0fbbfe695bda</vt:lpwstr>
  </property>
  <property fmtid="{D5CDD505-2E9C-101B-9397-08002B2CF9AE}" pid="8" name="MSIP_Label_2ff753fd-faf2-4608-9b59-553f003adcdf_ContentBits">
    <vt:lpwstr>0</vt:lpwstr>
  </property>
</Properties>
</file>