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bookmarkStart w:id="0" w:name="_Hlk95565225"/>
    </w:p>
    <w:p w14:paraId="058C46DA" w14:textId="381CC6A4" w:rsidR="00257888" w:rsidRPr="00DA5472" w:rsidRDefault="00723F1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bookmarkStart w:id="1" w:name="_Hlk95465315"/>
      <w:r>
        <w:rPr>
          <w:rStyle w:val="hps"/>
          <w:rFonts w:cs="Times New Roman"/>
          <w:b/>
          <w:szCs w:val="24"/>
          <w:lang w:val="el-GR"/>
        </w:rPr>
        <w:t xml:space="preserve">ΤΕΧΝΟΟΙΚΟΝΟΜΙΚΗ ΚΑΙ ΠΕΡΙΒΑΛΛΟΝΤΙΚΗ ΑΞΙΟΛΟΓΗΣΗ ΜΟΝΑΔΩΝ ΔΕΣΜΕΥΣΗΣ </w:t>
      </w:r>
      <w:r>
        <w:rPr>
          <w:rStyle w:val="hps"/>
          <w:rFonts w:cs="Times New Roman"/>
          <w:b/>
          <w:szCs w:val="24"/>
          <w:lang w:val="en-US"/>
        </w:rPr>
        <w:t>CO</w:t>
      </w:r>
      <w:r w:rsidRPr="00723F17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 w:rsidRPr="00723F17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ΣΤΗΝ ΤΣΙΜΕΝΤ</w:t>
      </w:r>
      <w:r w:rsidR="00153DF4">
        <w:rPr>
          <w:rStyle w:val="hps"/>
          <w:rFonts w:cs="Times New Roman"/>
          <w:b/>
          <w:szCs w:val="24"/>
          <w:lang w:val="el-GR"/>
        </w:rPr>
        <w:t>Ο</w:t>
      </w:r>
      <w:r>
        <w:rPr>
          <w:rStyle w:val="hps"/>
          <w:rFonts w:cs="Times New Roman"/>
          <w:b/>
          <w:szCs w:val="24"/>
          <w:lang w:val="el-GR"/>
        </w:rPr>
        <w:t>ΒΙΟΜΗΧΑΝΙΑ</w:t>
      </w:r>
    </w:p>
    <w:bookmarkEnd w:id="1"/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4A6416F1" w14:textId="789B13F8" w:rsidR="00300963" w:rsidRPr="00C04EBD" w:rsidRDefault="00300963" w:rsidP="00300963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Θ. Παπαλάς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 Α. Ν. Αντζάρας</w:t>
      </w:r>
      <w:r w:rsidR="00906E2B" w:rsidRPr="00E97CD4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F31EBA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>, Ε. Ηρακλέους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E97CD4" w:rsidRPr="00E97CD4">
        <w:rPr>
          <w:rStyle w:val="hps"/>
          <w:rFonts w:cs="Times New Roman"/>
          <w:b/>
          <w:szCs w:val="24"/>
          <w:vertAlign w:val="superscript"/>
          <w:lang w:val="el-GR"/>
        </w:rPr>
        <w:t>,3</w:t>
      </w:r>
      <w:r>
        <w:rPr>
          <w:rStyle w:val="hps"/>
          <w:rFonts w:cs="Times New Roman"/>
          <w:b/>
          <w:szCs w:val="24"/>
          <w:lang w:val="el-GR"/>
        </w:rPr>
        <w:t>, Χ. Κουρής</w:t>
      </w:r>
      <w:r w:rsidR="00E97CD4" w:rsidRPr="00E97CD4">
        <w:rPr>
          <w:rStyle w:val="hps"/>
          <w:rFonts w:cs="Times New Roman"/>
          <w:b/>
          <w:szCs w:val="24"/>
          <w:vertAlign w:val="superscript"/>
          <w:lang w:val="el-GR"/>
        </w:rPr>
        <w:t>4</w:t>
      </w:r>
      <w:r>
        <w:rPr>
          <w:rStyle w:val="hps"/>
          <w:rFonts w:cs="Times New Roman"/>
          <w:b/>
          <w:szCs w:val="24"/>
          <w:lang w:val="el-GR"/>
        </w:rPr>
        <w:t>, Α. Α. Λεμονίδου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CD0E919" w14:textId="55661754" w:rsidR="00300963" w:rsidRDefault="00300963" w:rsidP="00300963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bookmarkStart w:id="2" w:name="_Hlk95465326"/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 xml:space="preserve">Τμήμα Χημικών Μηχανικών, Αριστοτέλειο Πανεπιστήμιο Θεσσαλονίκης, 54124, </w:t>
      </w:r>
      <w:r w:rsidR="00723F17">
        <w:rPr>
          <w:rStyle w:val="hps"/>
          <w:rFonts w:cs="Times New Roman"/>
          <w:sz w:val="24"/>
          <w:szCs w:val="24"/>
        </w:rPr>
        <w:t>Θεσσαλονίκη</w:t>
      </w:r>
    </w:p>
    <w:p w14:paraId="75B8F472" w14:textId="500BFB27" w:rsidR="00723F17" w:rsidRDefault="00723F17" w:rsidP="00300963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</w:rPr>
        <w:t xml:space="preserve"> </w:t>
      </w:r>
      <w:r w:rsidR="009D1006">
        <w:rPr>
          <w:rStyle w:val="hps"/>
          <w:rFonts w:cs="Times New Roman"/>
          <w:sz w:val="24"/>
          <w:szCs w:val="24"/>
        </w:rPr>
        <w:t>Ι</w:t>
      </w:r>
      <w:r w:rsidR="009D1006" w:rsidRPr="009D1006">
        <w:rPr>
          <w:rStyle w:val="hps"/>
          <w:rFonts w:cs="Times New Roman"/>
          <w:sz w:val="24"/>
          <w:szCs w:val="24"/>
        </w:rPr>
        <w:t>νστιτούτο Χημικών Διεργασιών &amp; Ενεργειακών Πόρων</w:t>
      </w:r>
      <w:r>
        <w:rPr>
          <w:rStyle w:val="hps"/>
          <w:rFonts w:cs="Times New Roman"/>
          <w:sz w:val="24"/>
          <w:szCs w:val="24"/>
        </w:rPr>
        <w:t xml:space="preserve">, </w:t>
      </w:r>
      <w:r w:rsidR="009D1006">
        <w:rPr>
          <w:rStyle w:val="hps"/>
          <w:rFonts w:cs="Times New Roman"/>
          <w:sz w:val="24"/>
          <w:szCs w:val="24"/>
        </w:rPr>
        <w:t>Εθνικό Κέντρο Έρευνας &amp; Τεχνολογικής Ανάπτυξης</w:t>
      </w:r>
      <w:r>
        <w:rPr>
          <w:rStyle w:val="hps"/>
          <w:rFonts w:cs="Times New Roman"/>
          <w:sz w:val="24"/>
          <w:szCs w:val="24"/>
        </w:rPr>
        <w:t xml:space="preserve">, </w:t>
      </w:r>
      <w:r w:rsidR="00E97CD4" w:rsidRPr="00E97CD4">
        <w:rPr>
          <w:rStyle w:val="hps"/>
          <w:rFonts w:cs="Times New Roman"/>
          <w:sz w:val="24"/>
          <w:szCs w:val="24"/>
        </w:rPr>
        <w:t>6</w:t>
      </w:r>
      <w:r w:rsidRPr="00723F17">
        <w:rPr>
          <w:rStyle w:val="hps"/>
          <w:rFonts w:cs="Times New Roman"/>
          <w:sz w:val="24"/>
          <w:szCs w:val="24"/>
          <w:vertAlign w:val="superscript"/>
        </w:rPr>
        <w:t>ο</w:t>
      </w:r>
      <w:r>
        <w:rPr>
          <w:rStyle w:val="hps"/>
          <w:rFonts w:cs="Times New Roman"/>
          <w:sz w:val="24"/>
          <w:szCs w:val="24"/>
        </w:rPr>
        <w:t xml:space="preserve"> </w:t>
      </w:r>
      <w:r w:rsidRPr="00723F17">
        <w:rPr>
          <w:rStyle w:val="hps"/>
          <w:rFonts w:cs="Times New Roman"/>
          <w:sz w:val="24"/>
          <w:szCs w:val="24"/>
        </w:rPr>
        <w:t xml:space="preserve">χλμ. </w:t>
      </w:r>
      <w:r w:rsidR="00E97CD4">
        <w:rPr>
          <w:rStyle w:val="hps"/>
          <w:rFonts w:cs="Times New Roman"/>
          <w:sz w:val="24"/>
          <w:szCs w:val="24"/>
        </w:rPr>
        <w:t xml:space="preserve">Χαριλάου </w:t>
      </w:r>
      <w:r w:rsidRPr="00723F17">
        <w:rPr>
          <w:rStyle w:val="hps"/>
          <w:rFonts w:cs="Times New Roman"/>
          <w:sz w:val="24"/>
          <w:szCs w:val="24"/>
        </w:rPr>
        <w:t xml:space="preserve"> - </w:t>
      </w:r>
      <w:r w:rsidR="00E97CD4">
        <w:rPr>
          <w:rStyle w:val="hps"/>
          <w:rFonts w:cs="Times New Roman"/>
          <w:sz w:val="24"/>
          <w:szCs w:val="24"/>
        </w:rPr>
        <w:t>Θέρμης</w:t>
      </w:r>
      <w:r w:rsidRPr="00723F17">
        <w:rPr>
          <w:rStyle w:val="hps"/>
          <w:rFonts w:cs="Times New Roman"/>
          <w:sz w:val="24"/>
          <w:szCs w:val="24"/>
        </w:rPr>
        <w:t>, 57001</w:t>
      </w:r>
      <w:r>
        <w:rPr>
          <w:rStyle w:val="hps"/>
          <w:rFonts w:cs="Times New Roman"/>
          <w:sz w:val="24"/>
          <w:szCs w:val="24"/>
        </w:rPr>
        <w:t>,</w:t>
      </w:r>
      <w:r w:rsidRPr="00723F17">
        <w:rPr>
          <w:rStyle w:val="hps"/>
          <w:rFonts w:cs="Times New Roman"/>
          <w:sz w:val="24"/>
          <w:szCs w:val="24"/>
        </w:rPr>
        <w:t xml:space="preserve"> </w:t>
      </w:r>
      <w:r w:rsidR="009D1006">
        <w:rPr>
          <w:rStyle w:val="hps"/>
          <w:rFonts w:cs="Times New Roman"/>
          <w:sz w:val="24"/>
          <w:szCs w:val="24"/>
        </w:rPr>
        <w:t xml:space="preserve">Θέρμη, </w:t>
      </w:r>
      <w:r w:rsidRPr="00723F17">
        <w:rPr>
          <w:rStyle w:val="hps"/>
          <w:rFonts w:cs="Times New Roman"/>
          <w:sz w:val="24"/>
          <w:szCs w:val="24"/>
        </w:rPr>
        <w:t>Θ</w:t>
      </w:r>
      <w:r w:rsidR="00E97CD4">
        <w:rPr>
          <w:rStyle w:val="hps"/>
          <w:rFonts w:cs="Times New Roman"/>
          <w:sz w:val="24"/>
          <w:szCs w:val="24"/>
        </w:rPr>
        <w:t>εσσαλονίκη</w:t>
      </w:r>
    </w:p>
    <w:p w14:paraId="7BC66AC4" w14:textId="50971BA2" w:rsidR="00E97CD4" w:rsidRDefault="00E97CD4" w:rsidP="00E97CD4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3</w:t>
      </w:r>
      <w:r>
        <w:rPr>
          <w:rStyle w:val="hps"/>
          <w:rFonts w:cs="Times New Roman"/>
          <w:sz w:val="24"/>
          <w:szCs w:val="24"/>
        </w:rPr>
        <w:t xml:space="preserve"> Σχολή Επιστήμης &amp; Τεχνολογίας, Διεθνές Πανεπιστήμιο της Ελλάδος, </w:t>
      </w:r>
      <w:r w:rsidRPr="00723F17">
        <w:rPr>
          <w:rStyle w:val="hps"/>
          <w:rFonts w:cs="Times New Roman"/>
          <w:sz w:val="24"/>
          <w:szCs w:val="24"/>
        </w:rPr>
        <w:t>14</w:t>
      </w:r>
      <w:r w:rsidRPr="00723F17">
        <w:rPr>
          <w:rStyle w:val="hps"/>
          <w:rFonts w:cs="Times New Roman"/>
          <w:sz w:val="24"/>
          <w:szCs w:val="24"/>
          <w:vertAlign w:val="superscript"/>
        </w:rPr>
        <w:t>ο</w:t>
      </w:r>
      <w:r>
        <w:rPr>
          <w:rStyle w:val="hps"/>
          <w:rFonts w:cs="Times New Roman"/>
          <w:sz w:val="24"/>
          <w:szCs w:val="24"/>
        </w:rPr>
        <w:t xml:space="preserve"> </w:t>
      </w:r>
      <w:r w:rsidRPr="00723F17">
        <w:rPr>
          <w:rStyle w:val="hps"/>
          <w:rFonts w:cs="Times New Roman"/>
          <w:sz w:val="24"/>
          <w:szCs w:val="24"/>
        </w:rPr>
        <w:t xml:space="preserve">χλμ. </w:t>
      </w:r>
      <w:proofErr w:type="spellStart"/>
      <w:r w:rsidRPr="00723F17">
        <w:rPr>
          <w:rStyle w:val="hps"/>
          <w:rFonts w:cs="Times New Roman"/>
          <w:sz w:val="24"/>
          <w:szCs w:val="24"/>
        </w:rPr>
        <w:t>Θεσ</w:t>
      </w:r>
      <w:proofErr w:type="spellEnd"/>
      <w:r w:rsidRPr="00723F17">
        <w:rPr>
          <w:rStyle w:val="hps"/>
          <w:rFonts w:cs="Times New Roman"/>
          <w:sz w:val="24"/>
          <w:szCs w:val="24"/>
        </w:rPr>
        <w:t xml:space="preserve">/νίκης - Ν. </w:t>
      </w:r>
      <w:proofErr w:type="spellStart"/>
      <w:r w:rsidRPr="00723F17">
        <w:rPr>
          <w:rStyle w:val="hps"/>
          <w:rFonts w:cs="Times New Roman"/>
          <w:sz w:val="24"/>
          <w:szCs w:val="24"/>
        </w:rPr>
        <w:t>Μουδανίων</w:t>
      </w:r>
      <w:proofErr w:type="spellEnd"/>
      <w:r w:rsidRPr="00723F17">
        <w:rPr>
          <w:rStyle w:val="hps"/>
          <w:rFonts w:cs="Times New Roman"/>
          <w:sz w:val="24"/>
          <w:szCs w:val="24"/>
        </w:rPr>
        <w:t>, 57001</w:t>
      </w:r>
      <w:r>
        <w:rPr>
          <w:rStyle w:val="hps"/>
          <w:rFonts w:cs="Times New Roman"/>
          <w:sz w:val="24"/>
          <w:szCs w:val="24"/>
        </w:rPr>
        <w:t>,</w:t>
      </w:r>
      <w:r w:rsidRPr="00723F17">
        <w:rPr>
          <w:rStyle w:val="hps"/>
          <w:rFonts w:cs="Times New Roman"/>
          <w:sz w:val="24"/>
          <w:szCs w:val="24"/>
        </w:rPr>
        <w:t xml:space="preserve"> </w:t>
      </w:r>
      <w:r w:rsidR="009D1006">
        <w:rPr>
          <w:rStyle w:val="hps"/>
          <w:rFonts w:cs="Times New Roman"/>
          <w:sz w:val="24"/>
          <w:szCs w:val="24"/>
        </w:rPr>
        <w:t xml:space="preserve">Θέρμη, </w:t>
      </w:r>
      <w:r w:rsidRPr="00723F17">
        <w:rPr>
          <w:rStyle w:val="hps"/>
          <w:rFonts w:cs="Times New Roman"/>
          <w:sz w:val="24"/>
          <w:szCs w:val="24"/>
        </w:rPr>
        <w:t>Θ</w:t>
      </w:r>
      <w:r>
        <w:rPr>
          <w:rStyle w:val="hps"/>
          <w:rFonts w:cs="Times New Roman"/>
          <w:sz w:val="24"/>
          <w:szCs w:val="24"/>
        </w:rPr>
        <w:t>εσσαλονίκη</w:t>
      </w:r>
    </w:p>
    <w:p w14:paraId="4CC76441" w14:textId="46F80927" w:rsidR="00723F17" w:rsidRPr="00723F17" w:rsidRDefault="00E97CD4" w:rsidP="00300963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E97CD4">
        <w:rPr>
          <w:rStyle w:val="hps"/>
          <w:rFonts w:cs="Times New Roman"/>
          <w:sz w:val="24"/>
          <w:szCs w:val="24"/>
          <w:vertAlign w:val="superscript"/>
        </w:rPr>
        <w:t>4</w:t>
      </w:r>
      <w:r w:rsidR="0008446D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337B0">
        <w:rPr>
          <w:rStyle w:val="hps"/>
          <w:rFonts w:cs="Times New Roman"/>
          <w:sz w:val="24"/>
          <w:szCs w:val="24"/>
        </w:rPr>
        <w:t xml:space="preserve">Ανώνυμη Γενική Εταιρεία Τσιμέντων Ηρακλής, Εργοστάσιο Βόλου, </w:t>
      </w:r>
      <w:r w:rsidR="00E337B0" w:rsidRPr="00E337B0">
        <w:rPr>
          <w:rStyle w:val="hps"/>
          <w:rFonts w:cs="Times New Roman"/>
          <w:sz w:val="24"/>
          <w:szCs w:val="24"/>
        </w:rPr>
        <w:t>Ε</w:t>
      </w:r>
      <w:r w:rsidR="00E337B0">
        <w:rPr>
          <w:rStyle w:val="hps"/>
          <w:rFonts w:cs="Times New Roman"/>
          <w:sz w:val="24"/>
          <w:szCs w:val="24"/>
        </w:rPr>
        <w:t>.</w:t>
      </w:r>
      <w:r w:rsidR="00E337B0" w:rsidRPr="00E337B0">
        <w:rPr>
          <w:rStyle w:val="hps"/>
          <w:rFonts w:cs="Times New Roman"/>
          <w:sz w:val="24"/>
          <w:szCs w:val="24"/>
        </w:rPr>
        <w:t>Ο</w:t>
      </w:r>
      <w:r w:rsidR="00E337B0">
        <w:rPr>
          <w:rStyle w:val="hps"/>
          <w:rFonts w:cs="Times New Roman"/>
          <w:sz w:val="24"/>
          <w:szCs w:val="24"/>
        </w:rPr>
        <w:t>.</w:t>
      </w:r>
      <w:r w:rsidR="00E337B0" w:rsidRPr="00E337B0">
        <w:rPr>
          <w:rStyle w:val="hps"/>
          <w:rFonts w:cs="Times New Roman"/>
          <w:sz w:val="24"/>
          <w:szCs w:val="24"/>
        </w:rPr>
        <w:t xml:space="preserve"> Βόλου </w:t>
      </w:r>
      <w:proofErr w:type="spellStart"/>
      <w:r w:rsidR="00E337B0" w:rsidRPr="00E337B0">
        <w:rPr>
          <w:rStyle w:val="hps"/>
          <w:rFonts w:cs="Times New Roman"/>
          <w:sz w:val="24"/>
          <w:szCs w:val="24"/>
        </w:rPr>
        <w:t>Νεοχωρίου</w:t>
      </w:r>
      <w:proofErr w:type="spellEnd"/>
      <w:r w:rsidR="00E337B0" w:rsidRPr="00E337B0">
        <w:rPr>
          <w:rStyle w:val="hps"/>
          <w:rFonts w:cs="Times New Roman"/>
          <w:sz w:val="24"/>
          <w:szCs w:val="24"/>
        </w:rPr>
        <w:t xml:space="preserve"> 1, 38500</w:t>
      </w:r>
      <w:r w:rsidR="008C7A16">
        <w:rPr>
          <w:rStyle w:val="hps"/>
          <w:rFonts w:cs="Times New Roman"/>
          <w:sz w:val="24"/>
          <w:szCs w:val="24"/>
        </w:rPr>
        <w:t xml:space="preserve">, </w:t>
      </w:r>
      <w:r w:rsidR="008C7A16" w:rsidRPr="00E337B0">
        <w:rPr>
          <w:rStyle w:val="hps"/>
          <w:rFonts w:cs="Times New Roman"/>
          <w:sz w:val="24"/>
          <w:szCs w:val="24"/>
        </w:rPr>
        <w:t>Βόλος</w:t>
      </w:r>
      <w:r w:rsidR="00E337B0">
        <w:rPr>
          <w:rStyle w:val="hps"/>
          <w:rFonts w:cs="Times New Roman"/>
          <w:sz w:val="24"/>
          <w:szCs w:val="24"/>
        </w:rPr>
        <w:t xml:space="preserve"> </w:t>
      </w:r>
    </w:p>
    <w:bookmarkEnd w:id="2"/>
    <w:p w14:paraId="758B6435" w14:textId="0D7A0C79" w:rsidR="00300963" w:rsidRPr="00E70D1E" w:rsidRDefault="00300963" w:rsidP="00300963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4C1BF4">
        <w:rPr>
          <w:rFonts w:cs="Times New Roman"/>
          <w:i/>
          <w:szCs w:val="24"/>
        </w:rPr>
        <w:t>*</w:t>
      </w:r>
      <w:proofErr w:type="spellStart"/>
      <w:r w:rsidR="00F31EBA">
        <w:rPr>
          <w:rStyle w:val="-"/>
          <w:rFonts w:cs="Times New Roman"/>
          <w:i/>
          <w:szCs w:val="24"/>
          <w:lang w:val="en-US"/>
        </w:rPr>
        <w:t>aantzara</w:t>
      </w:r>
      <w:proofErr w:type="spellEnd"/>
      <w:r w:rsidR="00F31EBA" w:rsidRPr="00E70D1E">
        <w:rPr>
          <w:rStyle w:val="-"/>
          <w:rFonts w:cs="Times New Roman"/>
          <w:i/>
          <w:szCs w:val="24"/>
        </w:rPr>
        <w:t>@</w:t>
      </w:r>
      <w:proofErr w:type="spellStart"/>
      <w:r w:rsidR="00E70D1E">
        <w:rPr>
          <w:rStyle w:val="-"/>
          <w:rFonts w:cs="Times New Roman"/>
          <w:i/>
          <w:szCs w:val="24"/>
          <w:lang w:val="en-US"/>
        </w:rPr>
        <w:t>cheng</w:t>
      </w:r>
      <w:proofErr w:type="spellEnd"/>
      <w:r w:rsidR="00E70D1E" w:rsidRPr="00E70D1E">
        <w:rPr>
          <w:rStyle w:val="-"/>
          <w:rFonts w:cs="Times New Roman"/>
          <w:i/>
          <w:szCs w:val="24"/>
        </w:rPr>
        <w:t>.</w:t>
      </w:r>
      <w:r w:rsidR="00F31EBA">
        <w:rPr>
          <w:rStyle w:val="-"/>
          <w:rFonts w:cs="Times New Roman"/>
          <w:i/>
          <w:szCs w:val="24"/>
          <w:lang w:val="en-US"/>
        </w:rPr>
        <w:t>auth</w:t>
      </w:r>
      <w:r w:rsidR="00F31EBA" w:rsidRPr="00E70D1E">
        <w:rPr>
          <w:rStyle w:val="-"/>
          <w:rFonts w:cs="Times New Roman"/>
          <w:i/>
          <w:szCs w:val="24"/>
        </w:rPr>
        <w:t>.</w:t>
      </w:r>
      <w:r w:rsidR="00F31EBA">
        <w:rPr>
          <w:rStyle w:val="-"/>
          <w:rFonts w:cs="Times New Roman"/>
          <w:i/>
          <w:szCs w:val="24"/>
          <w:lang w:val="en-US"/>
        </w:rPr>
        <w:t>gr</w:t>
      </w:r>
    </w:p>
    <w:p w14:paraId="5C972B3D" w14:textId="77777777" w:rsidR="00257888" w:rsidRPr="00723F17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35DB0A45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5129E52A" w14:textId="1FF4309E" w:rsidR="00377C5F" w:rsidRPr="00BE7545" w:rsidRDefault="00153DF4" w:rsidP="00DD1B59">
      <w:pPr>
        <w:spacing w:after="20" w:line="240" w:lineRule="auto"/>
        <w:jc w:val="both"/>
        <w:rPr>
          <w:rStyle w:val="jlqj4b"/>
          <w:lang w:val="el-GR"/>
        </w:rPr>
      </w:pPr>
      <w:bookmarkStart w:id="3" w:name="_Hlk95469093"/>
      <w:bookmarkStart w:id="4" w:name="_Hlk95476067"/>
      <w:r>
        <w:rPr>
          <w:rStyle w:val="jlqj4b"/>
          <w:lang w:val="el-GR"/>
        </w:rPr>
        <w:t>Η</w:t>
      </w:r>
      <w:r w:rsidR="00377C5F" w:rsidRPr="00377C5F">
        <w:rPr>
          <w:rStyle w:val="jlqj4b"/>
          <w:lang w:val="el-GR"/>
        </w:rPr>
        <w:t xml:space="preserve"> </w:t>
      </w:r>
      <w:r>
        <w:rPr>
          <w:rStyle w:val="jlqj4b"/>
          <w:lang w:val="el-GR"/>
        </w:rPr>
        <w:t xml:space="preserve">βιομηχανία </w:t>
      </w:r>
      <w:r w:rsidR="00377C5F">
        <w:rPr>
          <w:rStyle w:val="jlqj4b"/>
          <w:lang w:val="el-GR"/>
        </w:rPr>
        <w:t>παραγωγή</w:t>
      </w:r>
      <w:r>
        <w:rPr>
          <w:rStyle w:val="jlqj4b"/>
          <w:lang w:val="el-GR"/>
        </w:rPr>
        <w:t>ς</w:t>
      </w:r>
      <w:r w:rsidR="00377C5F" w:rsidRPr="00377C5F">
        <w:rPr>
          <w:rStyle w:val="jlqj4b"/>
          <w:lang w:val="el-GR"/>
        </w:rPr>
        <w:t xml:space="preserve"> τσιμέντου </w:t>
      </w:r>
      <w:r>
        <w:rPr>
          <w:rStyle w:val="jlqj4b"/>
          <w:lang w:val="el-GR"/>
        </w:rPr>
        <w:t xml:space="preserve">αποτελεί </w:t>
      </w:r>
      <w:r w:rsidR="00377C5F" w:rsidRPr="00377C5F">
        <w:rPr>
          <w:rStyle w:val="jlqj4b"/>
          <w:lang w:val="el-GR"/>
        </w:rPr>
        <w:t>μία από τις μεγαλύτερες πηγές CO</w:t>
      </w:r>
      <w:r w:rsidR="00377C5F" w:rsidRPr="00377C5F">
        <w:rPr>
          <w:rStyle w:val="jlqj4b"/>
          <w:vertAlign w:val="subscript"/>
          <w:lang w:val="el-GR"/>
        </w:rPr>
        <w:t>2</w:t>
      </w:r>
      <w:r w:rsidR="00377C5F" w:rsidRPr="00377C5F">
        <w:rPr>
          <w:rStyle w:val="jlqj4b"/>
          <w:lang w:val="el-GR"/>
        </w:rPr>
        <w:t>, αντιπροσωπεύοντας περισσότερο από το 8% των παγκόσμιων εκπομπών CO</w:t>
      </w:r>
      <w:r w:rsidR="00377C5F" w:rsidRPr="00377C5F">
        <w:rPr>
          <w:rStyle w:val="jlqj4b"/>
          <w:vertAlign w:val="subscript"/>
          <w:lang w:val="el-GR"/>
        </w:rPr>
        <w:t>2</w:t>
      </w:r>
      <w:r w:rsidR="00377C5F" w:rsidRPr="00377C5F">
        <w:rPr>
          <w:rStyle w:val="jlqj4b"/>
          <w:lang w:val="el-GR"/>
        </w:rPr>
        <w:t xml:space="preserve"> [</w:t>
      </w:r>
      <w:r w:rsidR="00277047">
        <w:rPr>
          <w:rStyle w:val="jlqj4b"/>
          <w:lang w:val="el-GR"/>
        </w:rPr>
        <w:t>1</w:t>
      </w:r>
      <w:r w:rsidR="00377C5F" w:rsidRPr="00377C5F">
        <w:rPr>
          <w:rStyle w:val="jlqj4b"/>
          <w:lang w:val="el-GR"/>
        </w:rPr>
        <w:t xml:space="preserve">]. </w:t>
      </w:r>
      <w:r w:rsidR="0052148A">
        <w:rPr>
          <w:rStyle w:val="jlqj4b"/>
          <w:lang w:val="el-GR"/>
        </w:rPr>
        <w:t xml:space="preserve">Ένα μεγάλο μέρος των εκπομπών της τσιμεντοβιομηχανίας (60%) </w:t>
      </w:r>
      <w:r w:rsidR="00377C5F" w:rsidRPr="00377C5F">
        <w:rPr>
          <w:rStyle w:val="jlqj4b"/>
          <w:lang w:val="el-GR"/>
        </w:rPr>
        <w:t xml:space="preserve">είναι αναπόφευκτο, καθώς προέρχεται από πύρωση </w:t>
      </w:r>
      <w:r w:rsidR="0052148A">
        <w:rPr>
          <w:rStyle w:val="jlqj4b"/>
          <w:lang w:val="el-GR"/>
        </w:rPr>
        <w:t>της πρώτης ύλης (</w:t>
      </w:r>
      <w:r w:rsidR="00377C5F" w:rsidRPr="00377C5F">
        <w:rPr>
          <w:rStyle w:val="jlqj4b"/>
          <w:lang w:val="el-GR"/>
        </w:rPr>
        <w:t>ασβεστόλιθου</w:t>
      </w:r>
      <w:r w:rsidR="0052148A">
        <w:rPr>
          <w:rStyle w:val="jlqj4b"/>
          <w:lang w:val="el-GR"/>
        </w:rPr>
        <w:t>)</w:t>
      </w:r>
      <w:r w:rsidR="00377C5F" w:rsidRPr="00377C5F">
        <w:rPr>
          <w:rStyle w:val="jlqj4b"/>
          <w:lang w:val="el-GR"/>
        </w:rPr>
        <w:t xml:space="preserve"> με την καύση ορυκτών καυσίμων για ενεργειακούς σκοπούς </w:t>
      </w:r>
      <w:r w:rsidR="00F75CC7">
        <w:rPr>
          <w:rStyle w:val="jlqj4b"/>
          <w:lang w:val="el-GR"/>
        </w:rPr>
        <w:t xml:space="preserve">να </w:t>
      </w:r>
      <w:r w:rsidR="00377C5F" w:rsidRPr="00377C5F">
        <w:rPr>
          <w:rStyle w:val="jlqj4b"/>
          <w:lang w:val="el-GR"/>
        </w:rPr>
        <w:t>αντιπροσωπεύ</w:t>
      </w:r>
      <w:r w:rsidR="00F75CC7">
        <w:rPr>
          <w:rStyle w:val="jlqj4b"/>
          <w:lang w:val="el-GR"/>
        </w:rPr>
        <w:t>ει</w:t>
      </w:r>
      <w:r w:rsidR="00377C5F" w:rsidRPr="00377C5F">
        <w:rPr>
          <w:rStyle w:val="jlqj4b"/>
          <w:lang w:val="el-GR"/>
        </w:rPr>
        <w:t xml:space="preserve"> το υπόλοιπο 40% </w:t>
      </w:r>
      <w:r w:rsidR="00377C5F" w:rsidRPr="00D80F4C">
        <w:rPr>
          <w:rStyle w:val="jlqj4b"/>
          <w:lang w:val="el-GR"/>
        </w:rPr>
        <w:t>[</w:t>
      </w:r>
      <w:r w:rsidR="00D80F4C">
        <w:rPr>
          <w:rStyle w:val="jlqj4b"/>
          <w:lang w:val="el-GR"/>
        </w:rPr>
        <w:t>2</w:t>
      </w:r>
      <w:r w:rsidR="00377C5F" w:rsidRPr="00377C5F">
        <w:rPr>
          <w:rStyle w:val="jlqj4b"/>
          <w:lang w:val="el-GR"/>
        </w:rPr>
        <w:t>].</w:t>
      </w:r>
      <w:r w:rsidR="005C56DE">
        <w:rPr>
          <w:rStyle w:val="jlqj4b"/>
          <w:lang w:val="el-GR"/>
        </w:rPr>
        <w:t xml:space="preserve"> </w:t>
      </w:r>
      <w:r w:rsidR="00816311">
        <w:rPr>
          <w:rStyle w:val="jlqj4b"/>
          <w:lang w:val="el-GR"/>
        </w:rPr>
        <w:t xml:space="preserve">Η εφαρμογή </w:t>
      </w:r>
      <w:r w:rsidR="005C56DE">
        <w:rPr>
          <w:rStyle w:val="jlqj4b"/>
          <w:lang w:val="el-GR"/>
        </w:rPr>
        <w:t>τεχνολογ</w:t>
      </w:r>
      <w:r w:rsidR="00816311">
        <w:rPr>
          <w:rStyle w:val="jlqj4b"/>
          <w:lang w:val="el-GR"/>
        </w:rPr>
        <w:t>ιών</w:t>
      </w:r>
      <w:r w:rsidR="005C56DE">
        <w:rPr>
          <w:rStyle w:val="jlqj4b"/>
          <w:lang w:val="el-GR"/>
        </w:rPr>
        <w:t xml:space="preserve"> </w:t>
      </w:r>
      <w:r w:rsidR="005C56DE" w:rsidRPr="005C56DE">
        <w:rPr>
          <w:rStyle w:val="jlqj4b"/>
          <w:lang w:val="el-GR"/>
        </w:rPr>
        <w:t>δέσμευση</w:t>
      </w:r>
      <w:r w:rsidR="005C56DE">
        <w:rPr>
          <w:rStyle w:val="jlqj4b"/>
          <w:lang w:val="el-GR"/>
        </w:rPr>
        <w:t>ς</w:t>
      </w:r>
      <w:r w:rsidR="005C56DE" w:rsidRPr="005C56DE">
        <w:rPr>
          <w:rStyle w:val="jlqj4b"/>
          <w:lang w:val="el-GR"/>
        </w:rPr>
        <w:t>, χρήση</w:t>
      </w:r>
      <w:r w:rsidR="005C56DE">
        <w:rPr>
          <w:rStyle w:val="jlqj4b"/>
          <w:lang w:val="el-GR"/>
        </w:rPr>
        <w:t>ς</w:t>
      </w:r>
      <w:r w:rsidR="005C56DE" w:rsidRPr="005C56DE">
        <w:rPr>
          <w:rStyle w:val="jlqj4b"/>
          <w:lang w:val="el-GR"/>
        </w:rPr>
        <w:t xml:space="preserve"> και </w:t>
      </w:r>
      <w:r w:rsidR="005C56DE">
        <w:rPr>
          <w:rStyle w:val="jlqj4b"/>
          <w:lang w:val="el-GR"/>
        </w:rPr>
        <w:t>α</w:t>
      </w:r>
      <w:r w:rsidR="005C56DE" w:rsidRPr="005C56DE">
        <w:rPr>
          <w:rStyle w:val="jlqj4b"/>
          <w:lang w:val="el-GR"/>
        </w:rPr>
        <w:t>ποθήκευση</w:t>
      </w:r>
      <w:r w:rsidR="005C56DE">
        <w:rPr>
          <w:rStyle w:val="jlqj4b"/>
          <w:lang w:val="el-GR"/>
        </w:rPr>
        <w:t xml:space="preserve">ς </w:t>
      </w:r>
      <w:r w:rsidR="005C56DE" w:rsidRPr="005C56DE">
        <w:rPr>
          <w:rStyle w:val="jlqj4b"/>
          <w:lang w:val="el-GR"/>
        </w:rPr>
        <w:t>CO</w:t>
      </w:r>
      <w:r w:rsidR="005C56DE">
        <w:rPr>
          <w:rStyle w:val="jlqj4b"/>
          <w:vertAlign w:val="subscript"/>
          <w:lang w:val="el-GR"/>
        </w:rPr>
        <w:t>2</w:t>
      </w:r>
      <w:r w:rsidR="005C56DE" w:rsidRPr="005C56DE">
        <w:rPr>
          <w:rStyle w:val="jlqj4b"/>
          <w:lang w:val="el-GR"/>
        </w:rPr>
        <w:t xml:space="preserve"> </w:t>
      </w:r>
      <w:r w:rsidR="00111EBF">
        <w:rPr>
          <w:rStyle w:val="jlqj4b"/>
          <w:lang w:val="el-GR"/>
        </w:rPr>
        <w:t xml:space="preserve">μπορεί </w:t>
      </w:r>
      <w:r w:rsidR="005C56DE">
        <w:rPr>
          <w:rStyle w:val="jlqj4b"/>
          <w:lang w:val="el-GR"/>
        </w:rPr>
        <w:t xml:space="preserve">να </w:t>
      </w:r>
      <w:r w:rsidR="00111EBF">
        <w:rPr>
          <w:rStyle w:val="jlqj4b"/>
          <w:lang w:val="el-GR"/>
        </w:rPr>
        <w:t xml:space="preserve">αποτρέψει </w:t>
      </w:r>
      <w:r w:rsidR="005C56DE" w:rsidRPr="005C56DE">
        <w:rPr>
          <w:rStyle w:val="jlqj4b"/>
          <w:lang w:val="el-GR"/>
        </w:rPr>
        <w:t xml:space="preserve">την απελευθέρωση </w:t>
      </w:r>
      <w:r w:rsidR="00BE7545">
        <w:rPr>
          <w:rStyle w:val="jlqj4b"/>
          <w:lang w:val="el-GR"/>
        </w:rPr>
        <w:t xml:space="preserve">ενός σημαντικού μέρους του </w:t>
      </w:r>
      <w:r w:rsidR="005C56DE" w:rsidRPr="005C56DE">
        <w:rPr>
          <w:rStyle w:val="jlqj4b"/>
          <w:lang w:val="el-GR"/>
        </w:rPr>
        <w:t>στην ατμόσφαιρα</w:t>
      </w:r>
      <w:r w:rsidR="00BE7545">
        <w:rPr>
          <w:rStyle w:val="jlqj4b"/>
          <w:lang w:val="el-GR"/>
        </w:rPr>
        <w:t>.</w:t>
      </w:r>
      <w:r w:rsidR="005C56DE" w:rsidRPr="005C56DE">
        <w:rPr>
          <w:rStyle w:val="jlqj4b"/>
          <w:lang w:val="el-GR"/>
        </w:rPr>
        <w:t xml:space="preserve"> </w:t>
      </w:r>
      <w:r w:rsidR="005C56DE" w:rsidRPr="005C56DE">
        <w:rPr>
          <w:rFonts w:cstheme="minorHAnsi"/>
          <w:szCs w:val="24"/>
          <w:lang w:val="el-GR"/>
        </w:rPr>
        <w:t xml:space="preserve">Μεταξύ των τεχνολογιών δέσμευσης, η </w:t>
      </w:r>
      <w:r w:rsidR="00955A41">
        <w:rPr>
          <w:rFonts w:cstheme="minorHAnsi"/>
          <w:szCs w:val="24"/>
          <w:lang w:val="el-GR"/>
        </w:rPr>
        <w:t>ε</w:t>
      </w:r>
      <w:r w:rsidR="005C56DE" w:rsidRPr="005C56DE">
        <w:rPr>
          <w:rFonts w:cstheme="minorHAnsi"/>
          <w:szCs w:val="24"/>
          <w:lang w:val="el-GR"/>
        </w:rPr>
        <w:t xml:space="preserve">νανθράκωση </w:t>
      </w:r>
      <w:r w:rsidR="00BE7545">
        <w:rPr>
          <w:rFonts w:cstheme="minorHAnsi"/>
          <w:szCs w:val="24"/>
          <w:lang w:val="el-GR"/>
        </w:rPr>
        <w:t xml:space="preserve">στερεών ροφητικών </w:t>
      </w:r>
      <w:r w:rsidR="005C56DE" w:rsidRPr="005C56DE">
        <w:rPr>
          <w:rFonts w:cstheme="minorHAnsi"/>
          <w:szCs w:val="24"/>
          <w:lang w:val="el-GR"/>
        </w:rPr>
        <w:t xml:space="preserve">έχει λάβει ιδιαίτερο ενδιαφέρον. Η αντίδραση ενανθράκωσης είναι ισχυρά  εξώθερμη και μπορεί να πραγματοποιηθεί σε </w:t>
      </w:r>
      <w:r w:rsidR="00BE7545">
        <w:rPr>
          <w:rFonts w:cstheme="minorHAnsi"/>
          <w:szCs w:val="24"/>
          <w:lang w:val="el-GR"/>
        </w:rPr>
        <w:t>μεγάλο εύρος θερμοκρασιών</w:t>
      </w:r>
      <w:r w:rsidR="005C56DE" w:rsidRPr="005C56DE">
        <w:rPr>
          <w:rFonts w:cstheme="minorHAnsi"/>
          <w:szCs w:val="24"/>
          <w:lang w:val="el-GR"/>
        </w:rPr>
        <w:t xml:space="preserve"> ανάλογα με το </w:t>
      </w:r>
      <w:r w:rsidR="00D321EF">
        <w:rPr>
          <w:rFonts w:cstheme="minorHAnsi"/>
          <w:szCs w:val="24"/>
          <w:lang w:val="el-GR"/>
        </w:rPr>
        <w:t xml:space="preserve">χρησιμοποιούμενο </w:t>
      </w:r>
      <w:r w:rsidR="00BE7545">
        <w:rPr>
          <w:rFonts w:cstheme="minorHAnsi"/>
          <w:szCs w:val="24"/>
          <w:lang w:val="el-GR"/>
        </w:rPr>
        <w:t>ροφητικό.</w:t>
      </w:r>
    </w:p>
    <w:bookmarkEnd w:id="3"/>
    <w:p w14:paraId="2790AF45" w14:textId="125D4EA0" w:rsidR="00DD1B59" w:rsidRDefault="00DD1B59" w:rsidP="00DD1B59">
      <w:pPr>
        <w:spacing w:after="20" w:line="240" w:lineRule="auto"/>
        <w:jc w:val="both"/>
        <w:rPr>
          <w:rStyle w:val="jlqj4b"/>
          <w:lang w:val="el-GR"/>
        </w:rPr>
      </w:pPr>
      <w:r w:rsidRPr="002D181A">
        <w:rPr>
          <w:rStyle w:val="jlqj4b"/>
          <w:lang w:val="el-GR"/>
        </w:rPr>
        <w:t xml:space="preserve">Η εργασία αυτή αξιολογεί τη </w:t>
      </w:r>
      <w:r>
        <w:rPr>
          <w:rStyle w:val="jlqj4b"/>
          <w:lang w:val="el-GR"/>
        </w:rPr>
        <w:t>βιωσιμότητα και τ</w:t>
      </w:r>
      <w:r w:rsidR="00153DF4">
        <w:rPr>
          <w:rStyle w:val="jlqj4b"/>
          <w:lang w:val="el-GR"/>
        </w:rPr>
        <w:t>ο</w:t>
      </w:r>
      <w:r>
        <w:rPr>
          <w:rStyle w:val="jlqj4b"/>
          <w:lang w:val="el-GR"/>
        </w:rPr>
        <w:t xml:space="preserve"> περιβαλλοντικ</w:t>
      </w:r>
      <w:r w:rsidR="00153DF4">
        <w:rPr>
          <w:rStyle w:val="jlqj4b"/>
          <w:lang w:val="el-GR"/>
        </w:rPr>
        <w:t xml:space="preserve">ό αποτύπωμα </w:t>
      </w:r>
      <w:r w:rsidR="008B327F">
        <w:rPr>
          <w:rStyle w:val="jlqj4b"/>
          <w:lang w:val="el-GR"/>
        </w:rPr>
        <w:t xml:space="preserve">δύο </w:t>
      </w:r>
      <w:r w:rsidRPr="002D181A">
        <w:rPr>
          <w:rStyle w:val="jlqj4b"/>
          <w:lang w:val="el-GR"/>
        </w:rPr>
        <w:t xml:space="preserve">εναλλακτικών </w:t>
      </w:r>
      <w:r w:rsidR="008B327F">
        <w:rPr>
          <w:rStyle w:val="jlqj4b"/>
          <w:lang w:val="el-GR"/>
        </w:rPr>
        <w:t>τεχνολογιών</w:t>
      </w:r>
      <w:r w:rsidRPr="002D181A">
        <w:rPr>
          <w:rStyle w:val="jlqj4b"/>
          <w:lang w:val="el-GR"/>
        </w:rPr>
        <w:t xml:space="preserve"> δέσμευσης </w:t>
      </w:r>
      <w:r>
        <w:rPr>
          <w:rStyle w:val="jlqj4b"/>
        </w:rPr>
        <w:t>CO</w:t>
      </w:r>
      <w:r w:rsidRPr="002D181A">
        <w:rPr>
          <w:rStyle w:val="jlqj4b"/>
          <w:vertAlign w:val="subscript"/>
          <w:lang w:val="el-GR"/>
        </w:rPr>
        <w:t>2</w:t>
      </w:r>
      <w:r w:rsidRPr="002D181A">
        <w:rPr>
          <w:rStyle w:val="jlqj4b"/>
          <w:lang w:val="el-GR"/>
        </w:rPr>
        <w:t xml:space="preserve">. </w:t>
      </w:r>
      <w:r w:rsidR="00525E95">
        <w:rPr>
          <w:rStyle w:val="jlqj4b"/>
          <w:lang w:val="el-GR"/>
        </w:rPr>
        <w:t>Η</w:t>
      </w:r>
      <w:r w:rsidR="00525E95" w:rsidRPr="00525E95">
        <w:rPr>
          <w:rStyle w:val="jlqj4b"/>
          <w:lang w:val="el-GR"/>
        </w:rPr>
        <w:t xml:space="preserve"> </w:t>
      </w:r>
      <w:r w:rsidR="00525E95">
        <w:rPr>
          <w:rStyle w:val="jlqj4b"/>
          <w:lang w:val="el-GR"/>
        </w:rPr>
        <w:t xml:space="preserve">συμβατική </w:t>
      </w:r>
      <w:r w:rsidR="00525E95" w:rsidRPr="00525E95">
        <w:rPr>
          <w:rStyle w:val="jlqj4b"/>
          <w:lang w:val="el-GR"/>
        </w:rPr>
        <w:t xml:space="preserve">μέθοδος </w:t>
      </w:r>
      <w:r w:rsidR="00525E95">
        <w:rPr>
          <w:rStyle w:val="jlqj4b"/>
          <w:lang w:val="el-GR"/>
        </w:rPr>
        <w:t xml:space="preserve">δέσμευσης μέσω απορρόφησης σε διάλυμα </w:t>
      </w:r>
      <w:r w:rsidR="00525E95" w:rsidRPr="00525E95">
        <w:rPr>
          <w:rStyle w:val="jlqj4b"/>
          <w:lang w:val="el-GR"/>
        </w:rPr>
        <w:t>αμίνης</w:t>
      </w:r>
      <w:r w:rsidR="00111EBF">
        <w:rPr>
          <w:rStyle w:val="jlqj4b"/>
          <w:lang w:val="el-GR"/>
        </w:rPr>
        <w:t xml:space="preserve"> (ΜΕΑ)</w:t>
      </w:r>
      <w:r w:rsidR="00525E95" w:rsidRPr="00525E95">
        <w:rPr>
          <w:rStyle w:val="jlqj4b"/>
          <w:lang w:val="el-GR"/>
        </w:rPr>
        <w:t xml:space="preserve"> </w:t>
      </w:r>
      <w:r w:rsidR="00525E95">
        <w:rPr>
          <w:rStyle w:val="jlqj4b"/>
          <w:lang w:val="el-GR"/>
        </w:rPr>
        <w:t>α</w:t>
      </w:r>
      <w:r w:rsidR="00525E95" w:rsidRPr="00525E95">
        <w:rPr>
          <w:rStyle w:val="jlqj4b"/>
          <w:lang w:val="el-GR"/>
        </w:rPr>
        <w:t xml:space="preserve">ξιολογείται </w:t>
      </w:r>
      <w:r w:rsidR="00525E95">
        <w:rPr>
          <w:rStyle w:val="jlqj4b"/>
          <w:lang w:val="el-GR"/>
        </w:rPr>
        <w:t xml:space="preserve">συγκριτικά </w:t>
      </w:r>
      <w:r w:rsidR="00525E95" w:rsidRPr="00525E95">
        <w:rPr>
          <w:rStyle w:val="jlqj4b"/>
          <w:lang w:val="el-GR"/>
        </w:rPr>
        <w:t>με δύο εναλλακτικά σενάρια</w:t>
      </w:r>
      <w:r w:rsidR="00525E95">
        <w:rPr>
          <w:rStyle w:val="jlqj4b"/>
          <w:lang w:val="el-GR"/>
        </w:rPr>
        <w:t xml:space="preserve"> δέσμευσης </w:t>
      </w:r>
      <w:r w:rsidR="00525E95" w:rsidRPr="00525E95">
        <w:rPr>
          <w:rStyle w:val="jlqj4b"/>
          <w:lang w:val="el-GR"/>
        </w:rPr>
        <w:t>μέσω ενανθράκωσης ροφητικ</w:t>
      </w:r>
      <w:r w:rsidR="00153DF4">
        <w:rPr>
          <w:rStyle w:val="jlqj4b"/>
          <w:lang w:val="el-GR"/>
        </w:rPr>
        <w:t>ών</w:t>
      </w:r>
      <w:r w:rsidR="00525E95" w:rsidRPr="00525E95">
        <w:rPr>
          <w:rStyle w:val="jlqj4b"/>
          <w:lang w:val="el-GR"/>
        </w:rPr>
        <w:t xml:space="preserve"> βασισμέν</w:t>
      </w:r>
      <w:r w:rsidR="00153DF4">
        <w:rPr>
          <w:rStyle w:val="jlqj4b"/>
          <w:lang w:val="el-GR"/>
        </w:rPr>
        <w:t>ων</w:t>
      </w:r>
      <w:r w:rsidR="00525E95" w:rsidRPr="00525E95">
        <w:rPr>
          <w:rStyle w:val="jlqj4b"/>
          <w:lang w:val="el-GR"/>
        </w:rPr>
        <w:t xml:space="preserve"> </w:t>
      </w:r>
      <w:r w:rsidR="00955A41">
        <w:rPr>
          <w:rStyle w:val="jlqj4b"/>
          <w:lang w:val="el-GR"/>
        </w:rPr>
        <w:t>σ</w:t>
      </w:r>
      <w:r w:rsidR="00525E95">
        <w:rPr>
          <w:rStyle w:val="jlqj4b"/>
          <w:lang w:val="el-GR"/>
        </w:rPr>
        <w:t xml:space="preserve">το </w:t>
      </w:r>
      <w:r w:rsidR="00525E95" w:rsidRPr="00525E95">
        <w:rPr>
          <w:rStyle w:val="jlqj4b"/>
          <w:lang w:val="el-GR"/>
        </w:rPr>
        <w:t xml:space="preserve">MgO </w:t>
      </w:r>
      <w:r w:rsidR="00525E95">
        <w:rPr>
          <w:rStyle w:val="jlqj4b"/>
          <w:lang w:val="el-GR"/>
        </w:rPr>
        <w:t xml:space="preserve">και στο </w:t>
      </w:r>
      <w:r w:rsidR="00525E95" w:rsidRPr="00525E95">
        <w:rPr>
          <w:rStyle w:val="jlqj4b"/>
          <w:lang w:val="el-GR"/>
        </w:rPr>
        <w:t xml:space="preserve">CaO. </w:t>
      </w:r>
      <w:r>
        <w:rPr>
          <w:rStyle w:val="jlqj4b"/>
          <w:lang w:val="el-GR"/>
        </w:rPr>
        <w:t xml:space="preserve">Οι τρεις  μονάδες δέσμευσης σχεδιάστηκαν για τις εγκαταστάσεις </w:t>
      </w:r>
      <w:r w:rsidRPr="00DC4C4E">
        <w:rPr>
          <w:rStyle w:val="jlqj4b"/>
          <w:lang w:val="el-GR"/>
        </w:rPr>
        <w:t xml:space="preserve">παραγωγής τσιμέντου </w:t>
      </w:r>
      <w:r>
        <w:rPr>
          <w:rStyle w:val="jlqj4b"/>
          <w:lang w:val="el-GR"/>
        </w:rPr>
        <w:t xml:space="preserve">της </w:t>
      </w:r>
      <w:r w:rsidRPr="00DC4C4E">
        <w:rPr>
          <w:rStyle w:val="jlqj4b"/>
          <w:lang w:val="el-GR"/>
        </w:rPr>
        <w:t>ΑΓΕΤ Ηρακλής</w:t>
      </w:r>
      <w:r w:rsidRPr="00DD1B59">
        <w:rPr>
          <w:rStyle w:val="jlqj4b"/>
          <w:lang w:val="el-GR"/>
        </w:rPr>
        <w:t xml:space="preserve">. </w:t>
      </w:r>
      <w:r>
        <w:rPr>
          <w:rStyle w:val="jlqj4b"/>
          <w:lang w:val="el-GR"/>
        </w:rPr>
        <w:t>Η</w:t>
      </w:r>
      <w:r w:rsidRPr="00DC4C4E">
        <w:rPr>
          <w:rStyle w:val="jlqj4b"/>
          <w:lang w:val="el-GR"/>
        </w:rPr>
        <w:t xml:space="preserve"> προσομοίωση των τριών μονάδων </w:t>
      </w:r>
      <w:r w:rsidR="00D80F4C">
        <w:rPr>
          <w:rStyle w:val="jlqj4b"/>
          <w:lang w:val="el-GR"/>
        </w:rPr>
        <w:t>πραγματοποιήθηκε</w:t>
      </w:r>
      <w:r w:rsidR="00513B7B">
        <w:rPr>
          <w:rStyle w:val="jlqj4b"/>
          <w:lang w:val="el-GR"/>
        </w:rPr>
        <w:t xml:space="preserve"> στο</w:t>
      </w:r>
      <w:r w:rsidRPr="00DC4C4E">
        <w:rPr>
          <w:rStyle w:val="jlqj4b"/>
          <w:lang w:val="el-GR"/>
        </w:rPr>
        <w:t xml:space="preserve"> </w:t>
      </w:r>
      <w:r w:rsidR="00955A41">
        <w:rPr>
          <w:rStyle w:val="jlqj4b"/>
          <w:lang w:val="el-GR"/>
        </w:rPr>
        <w:t>λογισμικ</w:t>
      </w:r>
      <w:r w:rsidR="00513B7B">
        <w:rPr>
          <w:rStyle w:val="jlqj4b"/>
          <w:lang w:val="el-GR"/>
        </w:rPr>
        <w:t>ό</w:t>
      </w:r>
      <w:r w:rsidR="00955A41">
        <w:rPr>
          <w:rStyle w:val="jlqj4b"/>
          <w:lang w:val="el-GR"/>
        </w:rPr>
        <w:t xml:space="preserve"> </w:t>
      </w:r>
      <w:r w:rsidRPr="00DC4C4E">
        <w:rPr>
          <w:rStyle w:val="jlqj4b"/>
          <w:lang w:val="el-GR"/>
        </w:rPr>
        <w:t>Aspen Plus®, με τη βοήθεια του οποίου σχεδιάστηκ</w:t>
      </w:r>
      <w:r w:rsidR="00525E95">
        <w:rPr>
          <w:rStyle w:val="jlqj4b"/>
          <w:lang w:val="el-GR"/>
        </w:rPr>
        <w:t>αν</w:t>
      </w:r>
      <w:r w:rsidRPr="00DC4C4E">
        <w:rPr>
          <w:rStyle w:val="jlqj4b"/>
          <w:lang w:val="el-GR"/>
        </w:rPr>
        <w:t xml:space="preserve"> τ</w:t>
      </w:r>
      <w:r w:rsidR="00525E95">
        <w:rPr>
          <w:rStyle w:val="jlqj4b"/>
          <w:lang w:val="el-GR"/>
        </w:rPr>
        <w:t>α</w:t>
      </w:r>
      <w:r w:rsidRPr="00DC4C4E">
        <w:rPr>
          <w:rStyle w:val="jlqj4b"/>
          <w:lang w:val="el-GR"/>
        </w:rPr>
        <w:t xml:space="preserve"> </w:t>
      </w:r>
      <w:r w:rsidR="00D80F4C" w:rsidRPr="00DC4C4E">
        <w:rPr>
          <w:rStyle w:val="jlqj4b"/>
          <w:lang w:val="el-GR"/>
        </w:rPr>
        <w:t>δι</w:t>
      </w:r>
      <w:r w:rsidR="00D80F4C">
        <w:rPr>
          <w:rStyle w:val="jlqj4b"/>
          <w:lang w:val="el-GR"/>
        </w:rPr>
        <w:t>αγράμματα</w:t>
      </w:r>
      <w:r w:rsidR="00525E95">
        <w:rPr>
          <w:rStyle w:val="jlqj4b"/>
          <w:lang w:val="el-GR"/>
        </w:rPr>
        <w:t xml:space="preserve"> </w:t>
      </w:r>
      <w:r w:rsidRPr="00DC4C4E">
        <w:rPr>
          <w:rStyle w:val="jlqj4b"/>
          <w:lang w:val="el-GR"/>
        </w:rPr>
        <w:t>ροή</w:t>
      </w:r>
      <w:r w:rsidR="00525E95">
        <w:rPr>
          <w:rStyle w:val="jlqj4b"/>
          <w:lang w:val="el-GR"/>
        </w:rPr>
        <w:t>ς και</w:t>
      </w:r>
      <w:r w:rsidRPr="00DC4C4E">
        <w:rPr>
          <w:rStyle w:val="jlqj4b"/>
          <w:lang w:val="el-GR"/>
        </w:rPr>
        <w:t xml:space="preserve"> επιλύθηκαν τα ισοζύγια μάζας και ενέργειας. Επιπλέον, </w:t>
      </w:r>
      <w:r w:rsidR="00955A41">
        <w:rPr>
          <w:rStyle w:val="jlqj4b"/>
          <w:lang w:val="el-GR"/>
        </w:rPr>
        <w:t>π</w:t>
      </w:r>
      <w:r w:rsidR="00525E95">
        <w:rPr>
          <w:rStyle w:val="jlqj4b"/>
          <w:lang w:val="el-GR"/>
        </w:rPr>
        <w:t xml:space="preserve">ραγματοποιήθηκε διαστασιολόγηση </w:t>
      </w:r>
      <w:r w:rsidR="000B160B">
        <w:rPr>
          <w:rStyle w:val="jlqj4b"/>
          <w:lang w:val="el-GR"/>
        </w:rPr>
        <w:t>συσκευών</w:t>
      </w:r>
      <w:r w:rsidR="00525E95">
        <w:rPr>
          <w:rStyle w:val="jlqj4b"/>
          <w:lang w:val="el-GR"/>
        </w:rPr>
        <w:t xml:space="preserve"> </w:t>
      </w:r>
      <w:r w:rsidRPr="00DC4C4E">
        <w:rPr>
          <w:rStyle w:val="jlqj4b"/>
          <w:lang w:val="el-GR"/>
        </w:rPr>
        <w:t xml:space="preserve">και ακολούθησε πλήρης ανάλυση της οικονομικότητας </w:t>
      </w:r>
      <w:r w:rsidR="00F75CC7">
        <w:rPr>
          <w:rStyle w:val="jlqj4b"/>
          <w:lang w:val="el-GR"/>
        </w:rPr>
        <w:t xml:space="preserve">της </w:t>
      </w:r>
      <w:r w:rsidR="00F75CC7" w:rsidRPr="00DC4C4E">
        <w:rPr>
          <w:rStyle w:val="jlqj4b"/>
          <w:lang w:val="el-GR"/>
        </w:rPr>
        <w:t>κάθε μονάδας δέσμ</w:t>
      </w:r>
      <w:r w:rsidR="00F75CC7">
        <w:rPr>
          <w:rStyle w:val="jlqj4b"/>
          <w:lang w:val="el-GR"/>
        </w:rPr>
        <w:t xml:space="preserve">ευσης </w:t>
      </w:r>
      <w:r>
        <w:rPr>
          <w:rStyle w:val="jlqj4b"/>
          <w:lang w:val="el-GR"/>
        </w:rPr>
        <w:t xml:space="preserve">καθώς και η </w:t>
      </w:r>
      <w:r w:rsidRPr="00902C92">
        <w:rPr>
          <w:rStyle w:val="jlqj4b"/>
          <w:lang w:val="el-GR"/>
        </w:rPr>
        <w:t xml:space="preserve">αξιολόγηση του περιβαλλοντικού </w:t>
      </w:r>
      <w:r>
        <w:rPr>
          <w:rStyle w:val="jlqj4b"/>
          <w:lang w:val="el-GR"/>
        </w:rPr>
        <w:t>αποτυπώματος</w:t>
      </w:r>
      <w:r w:rsidRPr="00DC4C4E">
        <w:rPr>
          <w:rStyle w:val="jlqj4b"/>
          <w:lang w:val="el-GR"/>
        </w:rPr>
        <w:t xml:space="preserve"> </w:t>
      </w:r>
      <w:r>
        <w:rPr>
          <w:rStyle w:val="jlqj4b"/>
          <w:lang w:val="el-GR"/>
        </w:rPr>
        <w:t>με Ανάλυση Κύκλου Ζωής.</w:t>
      </w:r>
    </w:p>
    <w:p w14:paraId="54AB426C" w14:textId="1B02A45E" w:rsidR="00DD1B59" w:rsidRPr="00955A41" w:rsidRDefault="00DD1B59" w:rsidP="00DD1B59">
      <w:pPr>
        <w:spacing w:after="20" w:line="240" w:lineRule="auto"/>
        <w:jc w:val="both"/>
        <w:rPr>
          <w:lang w:val="el-GR"/>
        </w:rPr>
      </w:pPr>
      <w:r w:rsidRPr="00741749">
        <w:rPr>
          <w:rFonts w:cstheme="minorHAnsi"/>
          <w:color w:val="231F20"/>
          <w:lang w:val="el-GR"/>
        </w:rPr>
        <w:t xml:space="preserve">Η οικονομική αξιολόγηση έδειξε ότι η μονάδα δέσμευσης μέσω </w:t>
      </w:r>
      <w:r w:rsidR="00F75CC7">
        <w:rPr>
          <w:rFonts w:cstheme="minorHAnsi"/>
          <w:color w:val="231F20"/>
          <w:lang w:val="el-GR"/>
        </w:rPr>
        <w:t>ενανθ</w:t>
      </w:r>
      <w:r w:rsidR="00513B7B">
        <w:rPr>
          <w:rFonts w:cstheme="minorHAnsi"/>
          <w:color w:val="231F20"/>
          <w:lang w:val="el-GR"/>
        </w:rPr>
        <w:t>ρά</w:t>
      </w:r>
      <w:r w:rsidR="00F75CC7">
        <w:rPr>
          <w:rFonts w:cstheme="minorHAnsi"/>
          <w:color w:val="231F20"/>
          <w:lang w:val="el-GR"/>
        </w:rPr>
        <w:t xml:space="preserve">κωσης του </w:t>
      </w:r>
      <w:proofErr w:type="spellStart"/>
      <w:r w:rsidR="00F75CC7">
        <w:rPr>
          <w:rFonts w:cstheme="minorHAnsi"/>
          <w:color w:val="231F20"/>
          <w:lang w:val="en-US"/>
        </w:rPr>
        <w:t>CaO</w:t>
      </w:r>
      <w:proofErr w:type="spellEnd"/>
      <w:r w:rsidRPr="00741749">
        <w:rPr>
          <w:rFonts w:cstheme="minorHAnsi"/>
          <w:color w:val="231F20"/>
          <w:lang w:val="el-GR"/>
        </w:rPr>
        <w:t xml:space="preserve"> κρίνεται η πλέον συμφέρουσα για μια νέα επένδυση</w:t>
      </w:r>
      <w:r w:rsidR="00513B7B">
        <w:rPr>
          <w:rFonts w:cstheme="minorHAnsi"/>
          <w:color w:val="231F20"/>
          <w:lang w:val="el-GR"/>
        </w:rPr>
        <w:t xml:space="preserve">, εξαιτίας </w:t>
      </w:r>
      <w:r w:rsidRPr="00741749">
        <w:rPr>
          <w:rStyle w:val="jlqj4b"/>
          <w:lang w:val="el-GR"/>
        </w:rPr>
        <w:t>το</w:t>
      </w:r>
      <w:r w:rsidR="00513B7B">
        <w:rPr>
          <w:rStyle w:val="jlqj4b"/>
          <w:lang w:val="el-GR"/>
        </w:rPr>
        <w:t>υ</w:t>
      </w:r>
      <w:r w:rsidRPr="00741749">
        <w:rPr>
          <w:rStyle w:val="jlqj4b"/>
          <w:lang w:val="el-GR"/>
        </w:rPr>
        <w:t xml:space="preserve"> μειωμένο</w:t>
      </w:r>
      <w:r w:rsidR="00513B7B">
        <w:rPr>
          <w:rStyle w:val="jlqj4b"/>
          <w:lang w:val="el-GR"/>
        </w:rPr>
        <w:t>υ</w:t>
      </w:r>
      <w:r w:rsidRPr="00741749">
        <w:rPr>
          <w:rStyle w:val="jlqj4b"/>
          <w:lang w:val="el-GR"/>
        </w:rPr>
        <w:t xml:space="preserve"> λειτουργικ</w:t>
      </w:r>
      <w:r w:rsidR="00513B7B">
        <w:rPr>
          <w:rStyle w:val="jlqj4b"/>
          <w:lang w:val="el-GR"/>
        </w:rPr>
        <w:t>ού</w:t>
      </w:r>
      <w:r w:rsidRPr="00741749">
        <w:rPr>
          <w:rStyle w:val="jlqj4b"/>
          <w:lang w:val="el-GR"/>
        </w:rPr>
        <w:t xml:space="preserve"> κόστο</w:t>
      </w:r>
      <w:r w:rsidR="00513B7B">
        <w:rPr>
          <w:rStyle w:val="jlqj4b"/>
          <w:lang w:val="el-GR"/>
        </w:rPr>
        <w:t>υ</w:t>
      </w:r>
      <w:r w:rsidRPr="00741749">
        <w:rPr>
          <w:rStyle w:val="jlqj4b"/>
          <w:lang w:val="el-GR"/>
        </w:rPr>
        <w:t xml:space="preserve">ς σε σύγκριση με την συμβατική διεργασία, με αποτέλεσμα ένα κόστος δέσμευσης </w:t>
      </w:r>
      <w:r w:rsidR="00111EBF">
        <w:rPr>
          <w:rStyle w:val="jlqj4b"/>
          <w:lang w:val="el-GR"/>
        </w:rPr>
        <w:t>μικρότερο</w:t>
      </w:r>
      <w:r w:rsidR="00111EBF" w:rsidRPr="00741749">
        <w:rPr>
          <w:rStyle w:val="jlqj4b"/>
          <w:lang w:val="el-GR"/>
        </w:rPr>
        <w:t xml:space="preserve"> </w:t>
      </w:r>
      <w:r w:rsidRPr="00741749">
        <w:rPr>
          <w:rStyle w:val="jlqj4b"/>
          <w:lang w:val="el-GR"/>
        </w:rPr>
        <w:t>από 59$/τόνο</w:t>
      </w:r>
      <w:r w:rsidR="00111EBF" w:rsidRPr="00E70D1E">
        <w:rPr>
          <w:rStyle w:val="jlqj4b"/>
          <w:lang w:val="el-GR"/>
        </w:rPr>
        <w:t xml:space="preserve"> </w:t>
      </w:r>
      <w:r w:rsidR="00111EBF">
        <w:rPr>
          <w:rStyle w:val="jlqj4b"/>
          <w:lang w:val="en-US"/>
        </w:rPr>
        <w:t>CO</w:t>
      </w:r>
      <w:r w:rsidR="00111EBF" w:rsidRPr="0008470E">
        <w:rPr>
          <w:rStyle w:val="jlqj4b"/>
          <w:vertAlign w:val="subscript"/>
          <w:lang w:val="el-GR"/>
        </w:rPr>
        <w:t>2</w:t>
      </w:r>
      <w:r w:rsidRPr="00741749">
        <w:rPr>
          <w:rStyle w:val="jlqj4b"/>
          <w:lang w:val="el-GR"/>
        </w:rPr>
        <w:t>.</w:t>
      </w:r>
      <w:r w:rsidRPr="00741749">
        <w:rPr>
          <w:rStyle w:val="viiyi"/>
          <w:lang w:val="el-GR"/>
        </w:rPr>
        <w:t xml:space="preserve"> </w:t>
      </w:r>
      <w:r w:rsidRPr="00741749">
        <w:rPr>
          <w:rStyle w:val="jlqj4b"/>
          <w:lang w:val="el-GR"/>
        </w:rPr>
        <w:t xml:space="preserve">Από την άλλη πλευρά, κυρίως λόγω του υψηλού κόστους πρώτης ύλης, η χρήση του </w:t>
      </w:r>
      <w:r>
        <w:rPr>
          <w:rStyle w:val="jlqj4b"/>
        </w:rPr>
        <w:t>MgO</w:t>
      </w:r>
      <w:r w:rsidRPr="00741749">
        <w:rPr>
          <w:rStyle w:val="jlqj4b"/>
          <w:lang w:val="el-GR"/>
        </w:rPr>
        <w:t xml:space="preserve"> έχει ως αποτέλεσμα ελαφρώς υψηλότερο κόστος δέσμευσης, ακόμα και συγκριτικά με την απορρόφηση </w:t>
      </w:r>
      <w:r w:rsidR="00BB4796">
        <w:rPr>
          <w:rStyle w:val="jlqj4b"/>
          <w:lang w:val="el-GR"/>
        </w:rPr>
        <w:t xml:space="preserve">σε </w:t>
      </w:r>
      <w:r w:rsidRPr="00741749">
        <w:rPr>
          <w:rStyle w:val="jlqj4b"/>
          <w:lang w:val="el-GR"/>
        </w:rPr>
        <w:t xml:space="preserve">μονοαιθανολαμίνη. Το κύριο μειονέκτημα των διεργασιών χημικής ανάδρασης ωστόσο </w:t>
      </w:r>
      <w:r w:rsidR="005A4008">
        <w:rPr>
          <w:rStyle w:val="jlqj4b"/>
          <w:lang w:val="el-GR"/>
        </w:rPr>
        <w:t xml:space="preserve">είναι </w:t>
      </w:r>
      <w:r w:rsidRPr="00741749">
        <w:rPr>
          <w:rStyle w:val="jlqj4b"/>
          <w:lang w:val="el-GR"/>
        </w:rPr>
        <w:t>η αυξημένη επένδυση πάγιου κεφαλαίου.</w:t>
      </w:r>
      <w:r w:rsidR="00955A41">
        <w:rPr>
          <w:rStyle w:val="jlqj4b"/>
          <w:lang w:val="el-GR"/>
        </w:rPr>
        <w:t xml:space="preserve"> </w:t>
      </w:r>
      <w:r w:rsidR="005A4008">
        <w:rPr>
          <w:rFonts w:eastAsia="Times New Roman" w:cstheme="minorHAnsi"/>
          <w:lang w:val="el-GR" w:eastAsia="el-GR" w:bidi="en-US"/>
        </w:rPr>
        <w:t xml:space="preserve">Όσον αφορά το περιβαλλοντικό αποτύπωμα, </w:t>
      </w:r>
      <w:r w:rsidRPr="00741749">
        <w:rPr>
          <w:rFonts w:eastAsia="Times New Roman" w:cstheme="minorHAnsi"/>
          <w:lang w:val="el-GR" w:eastAsia="el-GR" w:bidi="en-US"/>
        </w:rPr>
        <w:t xml:space="preserve">οι δύο </w:t>
      </w:r>
      <w:r w:rsidR="005A4008">
        <w:rPr>
          <w:rFonts w:eastAsia="Times New Roman" w:cstheme="minorHAnsi"/>
          <w:lang w:val="el-GR" w:eastAsia="el-GR" w:bidi="en-US"/>
        </w:rPr>
        <w:t>μονάδες</w:t>
      </w:r>
      <w:r w:rsidRPr="00741749">
        <w:rPr>
          <w:rFonts w:eastAsia="Times New Roman" w:cstheme="minorHAnsi"/>
          <w:lang w:val="el-GR" w:eastAsia="el-GR" w:bidi="en-US"/>
        </w:rPr>
        <w:t xml:space="preserve"> απομάκρυνσης </w:t>
      </w:r>
      <w:r>
        <w:rPr>
          <w:rFonts w:eastAsia="Times New Roman" w:cstheme="minorHAnsi"/>
          <w:lang w:eastAsia="el-GR" w:bidi="en-US"/>
        </w:rPr>
        <w:t>CO</w:t>
      </w:r>
      <w:r w:rsidRPr="00741749">
        <w:rPr>
          <w:rFonts w:eastAsia="Times New Roman" w:cstheme="minorHAnsi"/>
          <w:vertAlign w:val="subscript"/>
          <w:lang w:val="el-GR" w:eastAsia="el-GR" w:bidi="en-US"/>
        </w:rPr>
        <w:t>2</w:t>
      </w:r>
      <w:r w:rsidRPr="00741749">
        <w:rPr>
          <w:rFonts w:eastAsia="Times New Roman" w:cstheme="minorHAnsi"/>
          <w:lang w:val="el-GR" w:eastAsia="el-GR" w:bidi="en-US"/>
        </w:rPr>
        <w:t xml:space="preserve"> μέσω </w:t>
      </w:r>
      <w:r w:rsidR="005A4008">
        <w:rPr>
          <w:rFonts w:eastAsia="Times New Roman" w:cstheme="minorHAnsi"/>
          <w:lang w:val="el-GR" w:eastAsia="el-GR" w:bidi="en-US"/>
        </w:rPr>
        <w:t xml:space="preserve">χημικής ανάδρασης μαγνησίου </w:t>
      </w:r>
      <w:r w:rsidR="00D321EF">
        <w:rPr>
          <w:rFonts w:eastAsia="Times New Roman" w:cstheme="minorHAnsi"/>
          <w:lang w:val="el-GR" w:eastAsia="el-GR" w:bidi="en-US"/>
        </w:rPr>
        <w:t xml:space="preserve">ή ασβεστίου </w:t>
      </w:r>
      <w:r w:rsidRPr="00741749">
        <w:rPr>
          <w:rFonts w:eastAsia="Times New Roman" w:cstheme="minorHAnsi"/>
          <w:lang w:val="el-GR" w:eastAsia="el-GR" w:bidi="en-US"/>
        </w:rPr>
        <w:t xml:space="preserve">προκαλούν </w:t>
      </w:r>
      <w:r w:rsidR="00F050B5">
        <w:rPr>
          <w:rFonts w:eastAsia="Times New Roman" w:cstheme="minorHAnsi"/>
          <w:lang w:val="el-GR" w:eastAsia="el-GR" w:bidi="en-US"/>
        </w:rPr>
        <w:t>ηπιό</w:t>
      </w:r>
      <w:r w:rsidRPr="00741749">
        <w:rPr>
          <w:rFonts w:eastAsia="Times New Roman" w:cstheme="minorHAnsi"/>
          <w:lang w:val="el-GR" w:eastAsia="el-GR" w:bidi="en-US"/>
        </w:rPr>
        <w:t>τερη επιβάρυνση</w:t>
      </w:r>
      <w:r w:rsidR="009E2A77">
        <w:rPr>
          <w:rFonts w:eastAsia="Times New Roman" w:cstheme="minorHAnsi"/>
          <w:lang w:val="el-GR" w:eastAsia="el-GR" w:bidi="en-US"/>
        </w:rPr>
        <w:t xml:space="preserve"> (4-25% χαμηλότερο αποτύπωμα)</w:t>
      </w:r>
      <w:r w:rsidRPr="00741749">
        <w:rPr>
          <w:rFonts w:eastAsia="Times New Roman" w:cstheme="minorHAnsi"/>
          <w:lang w:val="el-GR" w:eastAsia="el-GR" w:bidi="en-US"/>
        </w:rPr>
        <w:t xml:space="preserve"> </w:t>
      </w:r>
      <w:r w:rsidR="000B160B">
        <w:rPr>
          <w:rFonts w:eastAsia="Times New Roman" w:cstheme="minorHAnsi"/>
          <w:lang w:val="el-GR" w:eastAsia="el-GR" w:bidi="en-US"/>
        </w:rPr>
        <w:t>συγκριτικά</w:t>
      </w:r>
      <w:r w:rsidRPr="00741749">
        <w:rPr>
          <w:rFonts w:eastAsia="Times New Roman" w:cstheme="minorHAnsi"/>
          <w:lang w:val="el-GR" w:eastAsia="el-GR" w:bidi="en-US"/>
        </w:rPr>
        <w:t xml:space="preserve"> με τη συμβατική τεχνολογία</w:t>
      </w:r>
      <w:r w:rsidR="00111EBF">
        <w:rPr>
          <w:rFonts w:eastAsia="Times New Roman" w:cstheme="minorHAnsi"/>
          <w:lang w:val="el-GR" w:eastAsia="el-GR" w:bidi="en-US"/>
        </w:rPr>
        <w:t xml:space="preserve"> ΜΕΑ</w:t>
      </w:r>
      <w:r w:rsidRPr="00741749">
        <w:rPr>
          <w:rFonts w:eastAsia="Times New Roman" w:cstheme="minorHAnsi"/>
          <w:lang w:val="el-GR" w:eastAsia="el-GR" w:bidi="en-US"/>
        </w:rPr>
        <w:t>. Το θετικότερο περιβαλλοντικό αποτύπωμα οφείλεται σε μεγάλο βαθμό στην επιπλέον ηλεκτρική ενέργεια που παράγουν οι τεχνολογίες ενανθράκωσης, εξαιτίας της αξιοποίησης του μεγάλου ενεργειακού φορτίου στ</w:t>
      </w:r>
      <w:r w:rsidR="005A4008">
        <w:rPr>
          <w:rFonts w:eastAsia="Times New Roman" w:cstheme="minorHAnsi"/>
          <w:lang w:val="el-GR" w:eastAsia="el-GR" w:bidi="en-US"/>
        </w:rPr>
        <w:t>α</w:t>
      </w:r>
      <w:r w:rsidRPr="00741749">
        <w:rPr>
          <w:rFonts w:eastAsia="Times New Roman" w:cstheme="minorHAnsi"/>
          <w:lang w:val="el-GR" w:eastAsia="el-GR" w:bidi="en-US"/>
        </w:rPr>
        <w:t xml:space="preserve"> εξερχόμεν</w:t>
      </w:r>
      <w:r w:rsidR="009E2A77">
        <w:rPr>
          <w:rFonts w:eastAsia="Times New Roman" w:cstheme="minorHAnsi"/>
          <w:lang w:val="el-GR" w:eastAsia="el-GR" w:bidi="en-US"/>
        </w:rPr>
        <w:t>α</w:t>
      </w:r>
      <w:r w:rsidRPr="00741749">
        <w:rPr>
          <w:rFonts w:eastAsia="Times New Roman" w:cstheme="minorHAnsi"/>
          <w:lang w:val="el-GR" w:eastAsia="el-GR" w:bidi="en-US"/>
        </w:rPr>
        <w:t xml:space="preserve"> αέρι</w:t>
      </w:r>
      <w:r w:rsidR="009E2A77">
        <w:rPr>
          <w:rFonts w:eastAsia="Times New Roman" w:cstheme="minorHAnsi"/>
          <w:lang w:val="el-GR" w:eastAsia="el-GR" w:bidi="en-US"/>
        </w:rPr>
        <w:t>α</w:t>
      </w:r>
      <w:r w:rsidRPr="00741749">
        <w:rPr>
          <w:rFonts w:eastAsia="Times New Roman" w:cstheme="minorHAnsi"/>
          <w:lang w:val="el-GR" w:eastAsia="el-GR" w:bidi="en-US"/>
        </w:rPr>
        <w:t xml:space="preserve"> ρεύμα</w:t>
      </w:r>
      <w:r w:rsidR="009E2A77">
        <w:rPr>
          <w:rFonts w:eastAsia="Times New Roman" w:cstheme="minorHAnsi"/>
          <w:lang w:val="el-GR" w:eastAsia="el-GR" w:bidi="en-US"/>
        </w:rPr>
        <w:t>τα</w:t>
      </w:r>
      <w:r w:rsidRPr="00741749">
        <w:rPr>
          <w:rFonts w:eastAsia="Times New Roman" w:cstheme="minorHAnsi"/>
          <w:lang w:val="el-GR" w:eastAsia="el-GR" w:bidi="en-US"/>
        </w:rPr>
        <w:t xml:space="preserve">. </w:t>
      </w:r>
    </w:p>
    <w:bookmarkEnd w:id="4"/>
    <w:p w14:paraId="47CE261A" w14:textId="2610EB38" w:rsidR="00055CAD" w:rsidRPr="00DD1B59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06F2C0D0" w14:textId="77777777" w:rsidR="00F050B5" w:rsidRDefault="00F050B5" w:rsidP="00F050B5">
      <w:pPr>
        <w:spacing w:after="1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2A6E70CF" w14:textId="31363096" w:rsidR="00670DAB" w:rsidRPr="00DD1B59" w:rsidRDefault="00ED7AD7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D1B59" w:rsidRPr="00DD1B59">
        <w:rPr>
          <w:rFonts w:cs="Times New Roman"/>
          <w:b/>
          <w:bCs/>
          <w:szCs w:val="24"/>
          <w:lang w:val="el-GR"/>
        </w:rPr>
        <w:t xml:space="preserve"> </w:t>
      </w:r>
      <w:r w:rsidR="00DD1B59" w:rsidRPr="00DD1B59">
        <w:rPr>
          <w:rFonts w:cs="Times New Roman"/>
          <w:sz w:val="20"/>
          <w:szCs w:val="20"/>
          <w:lang w:val="el-GR"/>
        </w:rPr>
        <w:t xml:space="preserve">Δέσμευση </w:t>
      </w:r>
      <w:r w:rsidR="00DD1B59" w:rsidRPr="00DD1B59">
        <w:rPr>
          <w:rFonts w:cs="Times New Roman"/>
          <w:sz w:val="20"/>
          <w:szCs w:val="20"/>
          <w:lang w:val="en-US"/>
        </w:rPr>
        <w:t>CO</w:t>
      </w:r>
      <w:r w:rsidR="00DD1B59" w:rsidRPr="00DD1B59">
        <w:rPr>
          <w:rFonts w:cs="Times New Roman"/>
          <w:sz w:val="20"/>
          <w:szCs w:val="20"/>
          <w:vertAlign w:val="subscript"/>
          <w:lang w:val="el-GR"/>
        </w:rPr>
        <w:t>2</w:t>
      </w:r>
      <w:r w:rsidR="00DE346C" w:rsidRPr="00DD1B59">
        <w:rPr>
          <w:rFonts w:cs="Times New Roman"/>
          <w:sz w:val="20"/>
          <w:szCs w:val="20"/>
          <w:lang w:val="el-GR"/>
        </w:rPr>
        <w:t xml:space="preserve">, </w:t>
      </w:r>
      <w:r w:rsidR="00DD1B59" w:rsidRPr="00DD1B59">
        <w:rPr>
          <w:rFonts w:cs="Times New Roman"/>
          <w:sz w:val="20"/>
          <w:szCs w:val="20"/>
          <w:lang w:val="el-GR"/>
        </w:rPr>
        <w:t>Χημική Ανάδραση, Τεχνοοικονομική Μελέτη, Ανάλυση Κύκλου Ζωής</w:t>
      </w:r>
    </w:p>
    <w:p w14:paraId="71B43080" w14:textId="28B5A4C6" w:rsidR="000E7582" w:rsidRPr="00DD1B59" w:rsidRDefault="000E7582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</w:p>
    <w:p w14:paraId="5B7F0696" w14:textId="484284BC" w:rsidR="000E7582" w:rsidRPr="00277047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593DFE76" w14:textId="1E4FD73B" w:rsidR="00277047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277047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277047" w:rsidRPr="00277047">
        <w:rPr>
          <w:rStyle w:val="hps"/>
          <w:rFonts w:cs="Times New Roman"/>
          <w:bCs/>
          <w:sz w:val="20"/>
          <w:szCs w:val="20"/>
          <w:lang w:val="en-US"/>
        </w:rPr>
        <w:t>Olivier, J., Janssens-</w:t>
      </w:r>
      <w:proofErr w:type="spellStart"/>
      <w:r w:rsidR="00277047" w:rsidRPr="00277047">
        <w:rPr>
          <w:rStyle w:val="hps"/>
          <w:rFonts w:cs="Times New Roman"/>
          <w:bCs/>
          <w:sz w:val="20"/>
          <w:szCs w:val="20"/>
          <w:lang w:val="en-US"/>
        </w:rPr>
        <w:t>Maenhout</w:t>
      </w:r>
      <w:proofErr w:type="spellEnd"/>
      <w:r w:rsidR="00277047" w:rsidRPr="00277047">
        <w:rPr>
          <w:rStyle w:val="hps"/>
          <w:rFonts w:cs="Times New Roman"/>
          <w:bCs/>
          <w:sz w:val="20"/>
          <w:szCs w:val="20"/>
          <w:lang w:val="en-US"/>
        </w:rPr>
        <w:t>, G. &amp; Peters J. (2020</w:t>
      </w:r>
      <w:proofErr w:type="gramStart"/>
      <w:r w:rsidR="00277047" w:rsidRPr="00277047">
        <w:rPr>
          <w:rStyle w:val="hps"/>
          <w:rFonts w:cs="Times New Roman"/>
          <w:bCs/>
          <w:sz w:val="20"/>
          <w:szCs w:val="20"/>
          <w:lang w:val="en-US"/>
        </w:rPr>
        <w:t xml:space="preserve">)  </w:t>
      </w:r>
      <w:r w:rsidR="00B90A7E">
        <w:rPr>
          <w:rStyle w:val="hps"/>
          <w:rFonts w:cs="Times New Roman"/>
          <w:bCs/>
          <w:sz w:val="20"/>
          <w:szCs w:val="20"/>
          <w:lang w:val="en-US"/>
        </w:rPr>
        <w:t>PBL</w:t>
      </w:r>
      <w:proofErr w:type="gramEnd"/>
      <w:r w:rsidR="00B90A7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277047" w:rsidRPr="00277047">
        <w:rPr>
          <w:rStyle w:val="hps"/>
          <w:rFonts w:cs="Times New Roman"/>
          <w:bCs/>
          <w:sz w:val="20"/>
          <w:szCs w:val="20"/>
          <w:lang w:val="en-US"/>
        </w:rPr>
        <w:t>Report. doi:10.2788/33777</w:t>
      </w:r>
    </w:p>
    <w:p w14:paraId="1D7BAB28" w14:textId="0584ADCD" w:rsidR="004F7B38" w:rsidRPr="00816311" w:rsidRDefault="00B90A7E" w:rsidP="00513B7B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l-GR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>De Lena</w:t>
      </w:r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E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>, Spinelli</w:t>
      </w:r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M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>, Martínez</w:t>
      </w:r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I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proofErr w:type="spellStart"/>
      <w:r w:rsidRPr="00B90A7E">
        <w:rPr>
          <w:rStyle w:val="hps"/>
          <w:rFonts w:cs="Times New Roman"/>
          <w:bCs/>
          <w:sz w:val="20"/>
          <w:szCs w:val="20"/>
          <w:lang w:val="en-US"/>
        </w:rPr>
        <w:t>Gatti</w:t>
      </w:r>
      <w:proofErr w:type="spellEnd"/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M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proofErr w:type="spellStart"/>
      <w:r w:rsidRPr="00B90A7E">
        <w:rPr>
          <w:rStyle w:val="hps"/>
          <w:rFonts w:cs="Times New Roman"/>
          <w:bCs/>
          <w:sz w:val="20"/>
          <w:szCs w:val="20"/>
          <w:lang w:val="en-US"/>
        </w:rPr>
        <w:t>Scaccabarozzi</w:t>
      </w:r>
      <w:proofErr w:type="spellEnd"/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R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>, Cinti</w:t>
      </w:r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G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="00513B7B" w:rsidRPr="00513B7B">
        <w:rPr>
          <w:rStyle w:val="hps"/>
          <w:rFonts w:cs="Times New Roman"/>
          <w:bCs/>
          <w:sz w:val="20"/>
          <w:szCs w:val="20"/>
          <w:lang w:val="en-US"/>
        </w:rPr>
        <w:t xml:space="preserve"> &amp; Romano, M.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>
        <w:rPr>
          <w:rStyle w:val="hps"/>
          <w:rFonts w:cs="Times New Roman"/>
          <w:bCs/>
          <w:sz w:val="20"/>
          <w:szCs w:val="20"/>
          <w:lang w:val="en-US"/>
        </w:rPr>
        <w:t>(2017)</w:t>
      </w:r>
      <w:r w:rsidRPr="00B90A7E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B90A7E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Int. J. </w:t>
      </w:r>
      <w:proofErr w:type="spellStart"/>
      <w:r w:rsidRPr="00B90A7E">
        <w:rPr>
          <w:rStyle w:val="hps"/>
          <w:rFonts w:cs="Times New Roman"/>
          <w:bCs/>
          <w:i/>
          <w:iCs/>
          <w:sz w:val="20"/>
          <w:szCs w:val="20"/>
          <w:lang w:val="en-US"/>
        </w:rPr>
        <w:t>Greenh</w:t>
      </w:r>
      <w:proofErr w:type="spellEnd"/>
      <w:r w:rsidRPr="00B90A7E">
        <w:rPr>
          <w:rStyle w:val="hps"/>
          <w:rFonts w:cs="Times New Roman"/>
          <w:bCs/>
          <w:i/>
          <w:iCs/>
          <w:sz w:val="20"/>
          <w:szCs w:val="20"/>
          <w:lang w:val="en-US"/>
        </w:rPr>
        <w:t>. Gas</w:t>
      </w:r>
      <w:r w:rsidRPr="00816311">
        <w:rPr>
          <w:rStyle w:val="hps"/>
          <w:rFonts w:cs="Times New Roman"/>
          <w:bCs/>
          <w:i/>
          <w:iCs/>
          <w:sz w:val="20"/>
          <w:szCs w:val="20"/>
          <w:lang w:val="el-GR"/>
        </w:rPr>
        <w:t xml:space="preserve"> </w:t>
      </w:r>
      <w:r w:rsidRPr="00B90A7E">
        <w:rPr>
          <w:rStyle w:val="hps"/>
          <w:rFonts w:cs="Times New Roman"/>
          <w:bCs/>
          <w:i/>
          <w:iCs/>
          <w:sz w:val="20"/>
          <w:szCs w:val="20"/>
          <w:lang w:val="en-US"/>
        </w:rPr>
        <w:t>Control</w:t>
      </w:r>
      <w:r w:rsidRPr="00816311">
        <w:rPr>
          <w:rStyle w:val="hps"/>
          <w:rFonts w:cs="Times New Roman"/>
          <w:bCs/>
          <w:sz w:val="20"/>
          <w:szCs w:val="20"/>
          <w:lang w:val="el-GR"/>
        </w:rPr>
        <w:t xml:space="preserve"> 67:71–92.</w:t>
      </w:r>
    </w:p>
    <w:p w14:paraId="548CA49F" w14:textId="77777777" w:rsidR="0008446D" w:rsidRDefault="0008446D" w:rsidP="0008446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2F79170" w14:textId="1AC95862" w:rsidR="0008446D" w:rsidRPr="0008446D" w:rsidRDefault="0008446D" w:rsidP="0008446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ΕΥΧΑΡΙΣΤΙΕΣ</w:t>
      </w:r>
    </w:p>
    <w:p w14:paraId="4E0C33F0" w14:textId="3061A1D7" w:rsidR="0008446D" w:rsidRPr="0008446D" w:rsidRDefault="0008446D" w:rsidP="0008446D">
      <w:pPr>
        <w:spacing w:after="120" w:line="240" w:lineRule="auto"/>
        <w:jc w:val="both"/>
        <w:rPr>
          <w:rFonts w:cs="Times New Roman"/>
          <w:bCs/>
          <w:sz w:val="20"/>
          <w:szCs w:val="20"/>
          <w:lang w:val="el-GR"/>
        </w:rPr>
      </w:pPr>
      <w:r w:rsidRPr="0008446D">
        <w:rPr>
          <w:rStyle w:val="hps"/>
          <w:rFonts w:cs="Times New Roman"/>
          <w:bCs/>
          <w:sz w:val="20"/>
          <w:szCs w:val="20"/>
          <w:lang w:val="el-GR"/>
        </w:rPr>
        <w:t>Το έργο συγχρηματοδοτήθηκε από την Ευρωπαϊκή Ένωση και εθνικούς πόρους μέσω του προγράμματος «ΑΝΤΑΓΩΝΙΣΤΙΚΟΤΗΤΑ, ΕΠΙΧΕΙΡΗΜΑΤΙΚΟΤΗΤΑ &amp; ΚΑΙΝΟΤΟΜΙΑ» στο πλαίσιο της δράσης «ΕΡΕΥΝΩ-ΔΗΜΙΟΥΡΓΩ-ΚΑΙΝΟΤΟΜΩ» (κωδ έργου:Τ1ΕΔΚ-01532)</w:t>
      </w:r>
      <w:bookmarkEnd w:id="0"/>
    </w:p>
    <w:sectPr w:rsidR="0008446D" w:rsidRPr="0008446D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AFB2" w14:textId="77777777" w:rsidR="00BC6A60" w:rsidRDefault="00BC6A60" w:rsidP="00B10FCD">
      <w:pPr>
        <w:spacing w:after="0" w:line="240" w:lineRule="auto"/>
      </w:pPr>
      <w:r>
        <w:separator/>
      </w:r>
    </w:p>
  </w:endnote>
  <w:endnote w:type="continuationSeparator" w:id="0">
    <w:p w14:paraId="6836E255" w14:textId="77777777" w:rsidR="00BC6A60" w:rsidRDefault="00BC6A60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739C" w14:textId="77777777" w:rsidR="00BC6A60" w:rsidRDefault="00BC6A60" w:rsidP="00B10FCD">
      <w:pPr>
        <w:spacing w:after="0" w:line="240" w:lineRule="auto"/>
      </w:pPr>
      <w:r>
        <w:separator/>
      </w:r>
    </w:p>
  </w:footnote>
  <w:footnote w:type="continuationSeparator" w:id="0">
    <w:p w14:paraId="580FED49" w14:textId="77777777" w:rsidR="00BC6A60" w:rsidRDefault="00BC6A60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8446D"/>
    <w:rsid w:val="000B160B"/>
    <w:rsid w:val="000E7582"/>
    <w:rsid w:val="00111EBF"/>
    <w:rsid w:val="001327BE"/>
    <w:rsid w:val="00134726"/>
    <w:rsid w:val="00137B0D"/>
    <w:rsid w:val="00153DF4"/>
    <w:rsid w:val="00257888"/>
    <w:rsid w:val="002607CE"/>
    <w:rsid w:val="0027478C"/>
    <w:rsid w:val="00277047"/>
    <w:rsid w:val="002937B1"/>
    <w:rsid w:val="002938E7"/>
    <w:rsid w:val="002A5534"/>
    <w:rsid w:val="002B13CB"/>
    <w:rsid w:val="00300963"/>
    <w:rsid w:val="00326D2D"/>
    <w:rsid w:val="00377C5F"/>
    <w:rsid w:val="004F7B38"/>
    <w:rsid w:val="00513B7B"/>
    <w:rsid w:val="0052148A"/>
    <w:rsid w:val="00525E95"/>
    <w:rsid w:val="005A4008"/>
    <w:rsid w:val="005A4565"/>
    <w:rsid w:val="005C56DE"/>
    <w:rsid w:val="00670DAB"/>
    <w:rsid w:val="00705DF0"/>
    <w:rsid w:val="00723F17"/>
    <w:rsid w:val="00816311"/>
    <w:rsid w:val="008B327F"/>
    <w:rsid w:val="008C7A16"/>
    <w:rsid w:val="00906E2B"/>
    <w:rsid w:val="00915963"/>
    <w:rsid w:val="00935497"/>
    <w:rsid w:val="00955A41"/>
    <w:rsid w:val="009803F2"/>
    <w:rsid w:val="00997EF7"/>
    <w:rsid w:val="009C653D"/>
    <w:rsid w:val="009D1006"/>
    <w:rsid w:val="009E2A77"/>
    <w:rsid w:val="00A84D47"/>
    <w:rsid w:val="00AA4FE7"/>
    <w:rsid w:val="00AB16ED"/>
    <w:rsid w:val="00AD393E"/>
    <w:rsid w:val="00AF459A"/>
    <w:rsid w:val="00B10FCD"/>
    <w:rsid w:val="00B36AC7"/>
    <w:rsid w:val="00B90A7E"/>
    <w:rsid w:val="00B93827"/>
    <w:rsid w:val="00BB4796"/>
    <w:rsid w:val="00BC6A60"/>
    <w:rsid w:val="00BE7545"/>
    <w:rsid w:val="00C04EBD"/>
    <w:rsid w:val="00C07544"/>
    <w:rsid w:val="00C55D63"/>
    <w:rsid w:val="00C84852"/>
    <w:rsid w:val="00CF4EEC"/>
    <w:rsid w:val="00D321EF"/>
    <w:rsid w:val="00D678BE"/>
    <w:rsid w:val="00D80F4C"/>
    <w:rsid w:val="00DA5472"/>
    <w:rsid w:val="00DD1B59"/>
    <w:rsid w:val="00DE346C"/>
    <w:rsid w:val="00E337B0"/>
    <w:rsid w:val="00E63CAC"/>
    <w:rsid w:val="00E70D1E"/>
    <w:rsid w:val="00E73E30"/>
    <w:rsid w:val="00E853C3"/>
    <w:rsid w:val="00E86D0E"/>
    <w:rsid w:val="00E87E35"/>
    <w:rsid w:val="00E97CD4"/>
    <w:rsid w:val="00ED7AD7"/>
    <w:rsid w:val="00F050B5"/>
    <w:rsid w:val="00F31EBA"/>
    <w:rsid w:val="00F75CC7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jlqj4b">
    <w:name w:val="jlqj4b"/>
    <w:basedOn w:val="a0"/>
    <w:rsid w:val="00DD1B59"/>
  </w:style>
  <w:style w:type="character" w:customStyle="1" w:styleId="viiyi">
    <w:name w:val="viiyi"/>
    <w:basedOn w:val="a0"/>
    <w:rsid w:val="00DD1B59"/>
  </w:style>
  <w:style w:type="character" w:styleId="a8">
    <w:name w:val="annotation reference"/>
    <w:basedOn w:val="a0"/>
    <w:uiPriority w:val="99"/>
    <w:semiHidden/>
    <w:unhideWhenUsed/>
    <w:rsid w:val="00111EBF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11EB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111EBF"/>
    <w:rPr>
      <w:color w:val="000000" w:themeColor="text1"/>
      <w:sz w:val="20"/>
      <w:szCs w:val="20"/>
      <w:lang w:val="en-GB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11EBF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111EBF"/>
    <w:rPr>
      <w:b/>
      <w:bCs/>
      <w:color w:val="000000" w:themeColor="text1"/>
      <w:sz w:val="20"/>
      <w:szCs w:val="20"/>
      <w:lang w:val="en-GB"/>
    </w:rPr>
  </w:style>
  <w:style w:type="paragraph" w:styleId="ab">
    <w:name w:val="Revision"/>
    <w:hidden/>
    <w:uiPriority w:val="99"/>
    <w:semiHidden/>
    <w:rsid w:val="00E70D1E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Anti Antzara</cp:lastModifiedBy>
  <cp:revision>6</cp:revision>
  <cp:lastPrinted>2016-12-14T08:08:00Z</cp:lastPrinted>
  <dcterms:created xsi:type="dcterms:W3CDTF">2022-02-12T11:23:00Z</dcterms:created>
  <dcterms:modified xsi:type="dcterms:W3CDTF">2022-02-12T11:37:00Z</dcterms:modified>
</cp:coreProperties>
</file>